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20" w:rsidRDefault="00560220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  <w:bookmarkStart w:id="0" w:name="_GoBack"/>
      <w:bookmarkEnd w:id="0"/>
    </w:p>
    <w:p w:rsidR="00560220" w:rsidRDefault="001754C0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Załącznik Nr 4 do SWZ</w:t>
      </w:r>
    </w:p>
    <w:p w:rsidR="00560220" w:rsidRDefault="00560220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560220" w:rsidRDefault="001754C0">
      <w:pPr>
        <w:pStyle w:val="Standard"/>
        <w:jc w:val="both"/>
      </w:pP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>I. Informacje ogólne</w:t>
      </w:r>
    </w:p>
    <w:p w:rsidR="00560220" w:rsidRDefault="001754C0">
      <w:pPr>
        <w:pStyle w:val="Standard"/>
        <w:numPr>
          <w:ilvl w:val="0"/>
          <w:numId w:val="9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W  postępowaniu  o  udzielenie  zamówienia    komunikacja  między  Zamawiającym  a Wykonawcami odbywa się przy pomocy </w:t>
      </w:r>
      <w:proofErr w:type="spellStart"/>
      <w:r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: </w:t>
      </w:r>
      <w:hyperlink r:id="rId7" w:history="1">
        <w:r>
          <w:rPr>
            <w:rStyle w:val="ListLabel87"/>
          </w:rPr>
          <w:t>https://miniportal.uzp.gov.pl/</w:t>
        </w:r>
      </w:hyperlink>
      <w:r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,</w:t>
      </w:r>
    </w:p>
    <w:p w:rsidR="00560220" w:rsidRDefault="001754C0">
      <w:pPr>
        <w:pStyle w:val="Standard"/>
        <w:numPr>
          <w:ilvl w:val="0"/>
          <w:numId w:val="6"/>
        </w:numPr>
        <w:ind w:left="794" w:hanging="34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Do kontaktu z Wykonawcami Zamawiający  wyznac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za Panią Dobrosławę Makowiecką, z którą można się kontaktować: tel. 59 8117 215</w:t>
      </w:r>
    </w:p>
    <w:p w:rsidR="00560220" w:rsidRDefault="001754C0">
      <w:pPr>
        <w:pStyle w:val="Standard"/>
        <w:numPr>
          <w:ilvl w:val="0"/>
          <w:numId w:val="6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Wykonawca  biorący udział  w  postępowaniu  o  udzielenie  zamówienia publicznego,  musi posiadać  konto  na  platformie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ePUAP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.  Platforma  umożliwia dostęp do następujących fo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rmularzy</w:t>
      </w: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>:</w:t>
      </w:r>
    </w:p>
    <w:p w:rsidR="00560220" w:rsidRDefault="001754C0">
      <w:pPr>
        <w:pStyle w:val="Standard"/>
        <w:numPr>
          <w:ilvl w:val="1"/>
          <w:numId w:val="6"/>
        </w:numPr>
        <w:jc w:val="both"/>
      </w:pP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>„Formularz do złożenia, zmiany, wycofania oferty lub wniosku”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,</w:t>
      </w:r>
    </w:p>
    <w:p w:rsidR="00560220" w:rsidRDefault="001754C0">
      <w:pPr>
        <w:pStyle w:val="Standard"/>
        <w:numPr>
          <w:ilvl w:val="1"/>
          <w:numId w:val="6"/>
        </w:numPr>
        <w:jc w:val="both"/>
      </w:pP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>„Formularza do komunikacji”.</w:t>
      </w:r>
    </w:p>
    <w:p w:rsidR="00560220" w:rsidRDefault="001754C0">
      <w:pPr>
        <w:pStyle w:val="Standard"/>
        <w:numPr>
          <w:ilvl w:val="0"/>
          <w:numId w:val="6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Wymagania  techniczne  i  organizacyjne  wysyłania  i  odbierania  dokumentów elektronicznych,  elektronicznych  kopii  dokumentów  i  oświadczeń  oraz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 informacji przekazywanych przy ich użyciu opisane zostały w Regulaminie korzystania z systemu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oraz Warunkach korzystania z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ePUAP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.</w:t>
      </w:r>
    </w:p>
    <w:p w:rsidR="00560220" w:rsidRDefault="001754C0">
      <w:pPr>
        <w:pStyle w:val="Standard"/>
        <w:numPr>
          <w:ilvl w:val="0"/>
          <w:numId w:val="6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Maksymalny  rozmiar  plików  przesyłanych  za  pośrednictwem  dedykowanych formularzy: „Formularz  złożenia,  zmi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any,  wycofania  oferty  lub  wniosku” i</w:t>
      </w: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 xml:space="preserve"> „Formularza do komunikacji”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wynosi 150 MB.</w:t>
      </w:r>
    </w:p>
    <w:p w:rsidR="00560220" w:rsidRDefault="001754C0">
      <w:pPr>
        <w:pStyle w:val="Standard"/>
        <w:numPr>
          <w:ilvl w:val="0"/>
          <w:numId w:val="6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Za datę przekazania oferty, wniosków, zawiadomień, dokumentów elektronicznych, oświadczeń  lub  elektronicznych  kopii  dokumentów  lub  oświadczeń  oraz  innych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informacji,</w:t>
      </w:r>
      <w:r>
        <w:rPr>
          <w:rFonts w:ascii="Calibri" w:eastAsia="Calibri" w:hAnsi="Calibri" w:cs="Calibri"/>
          <w:color w:val="CE181E"/>
          <w:kern w:val="0"/>
          <w:sz w:val="22"/>
          <w:szCs w:val="22"/>
          <w:lang w:bidi="ar-SA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 xml:space="preserve">przyjmuje się datę ich przekazania na </w:t>
      </w:r>
      <w:proofErr w:type="spellStart"/>
      <w:r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miniPortal</w:t>
      </w:r>
      <w:proofErr w:type="spellEnd"/>
      <w:r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  <w:t>.</w:t>
      </w:r>
    </w:p>
    <w:p w:rsidR="00560220" w:rsidRDefault="001754C0">
      <w:pPr>
        <w:pStyle w:val="Standard"/>
        <w:numPr>
          <w:ilvl w:val="0"/>
          <w:numId w:val="6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Zamawiający przekazuje link do postępowania oraz ID postępowania, jako załącznik do  SWZ.   Postępowanie można  wyszukać  również  na  liście platformy e-Zamówienia.  Zamawiający może zdecydować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o prowadzeniu komunikacji z Wykonawcami 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bidi="ar-SA"/>
        </w:rPr>
        <w:t>wyłącznie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za pośrednictwem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.  </w:t>
      </w:r>
    </w:p>
    <w:p w:rsidR="00560220" w:rsidRDefault="00560220">
      <w:pPr>
        <w:pStyle w:val="Standard"/>
        <w:ind w:left="720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:rsidR="00560220" w:rsidRDefault="001754C0">
      <w:pPr>
        <w:pStyle w:val="Standard"/>
        <w:jc w:val="both"/>
      </w:pP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>II. Złożenie oferty/wniosku o dopuszczenie do udziału w postępowaniu</w:t>
      </w:r>
    </w:p>
    <w:p w:rsidR="00560220" w:rsidRDefault="001754C0">
      <w:pPr>
        <w:pStyle w:val="Standard"/>
        <w:numPr>
          <w:ilvl w:val="0"/>
          <w:numId w:val="10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Wykonawca składa ofertę/wniosek  [dalej: 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  <w:t>wniosek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] o dopuszczenie do udziału w postępowaniu, za  pośredn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ictwem „Formularza  do  złożenia,  zmiany,  wycofania  oferty lub wniosku” dostępnego  na 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ePUAP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 i  udostępnionego  również  na 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.  </w:t>
      </w:r>
    </w:p>
    <w:p w:rsidR="00560220" w:rsidRDefault="001754C0">
      <w:pPr>
        <w:pStyle w:val="Standard"/>
        <w:ind w:left="72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Na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, w szczegółach danego postępowania, istnieje możliwość zaszyfrowania składanego wniosku  przez 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Wykonawcę. W formularzu wniosku  Wykonawca zobowiązany jest podać adres skrzynki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ePUAP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, na którym prowadzona będzie korespondencja związana z postępowaniem.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Wniosek należy sporządzić w języku polskim.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Wniosek o dopuszczenie do udziału w postępowaniu  skła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da się w postaci elektronicznej, pod rygorem nieważności.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Wniosek należy opatrzyć profilem zaufanym, podpisem kwalifikowanym lub podpisem osobistym.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Sposób  złożenia wniosku,  w  tym  jego zaszyfrowania, opisany został  w „Instrukcji użytkownika”, dostępn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ej na stronie: </w:t>
      </w:r>
      <w:hyperlink r:id="rId8" w:history="1">
        <w:r>
          <w:rPr>
            <w:rStyle w:val="ListLabel88"/>
          </w:rPr>
          <w:t>https://miniportal.uzp.gov.pl/</w:t>
        </w:r>
      </w:hyperlink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Jeżeli  dokumenty  elektroniczne,  przekazywane  przy  użyciu  środków  komunikacji elektronicznej,  zawierają  informacje  stanowiące  tajemnicę  przedsiębiorstw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a  w rozumieniu przepisów ustawy  z dnia 16 kwietnia 1993 r. o zwalczaniu nieuczciwej konkurencji (Dz. U. z 2020 r. poz. 1913), wykonawca, w celu utrzymania w poufności tych informacji, przekazuje je w wydzielonym i odpowiednio oznaczonym pliku, wraz z jed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noczesnym  zaznaczeniem   polecenia”   „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  <w:t>Załącznik   stanowiący   tajemnicę przedsiębiorstwa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” a następnie wraz z plikami stanowiącymi jawną część należy ten plik zaszyfrować.  Do wniosku należy dołączyć Jednolity Europejski Dokument Zamówienia w postaci ele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ktronicznej,  a  następnie  zaszyfrować  wraz  z  plikami  stanowiącymi  wniosek.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Do wniosku, w postaci  elektronicznej,  opatrzonego podpisem, należy dołączyć oświadczenie o niepodleganiu wykluczeniu, spełnieniu warunków udziału w postępowaniu lub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kryteriów selekcji, w zakresie wskazanym w  SWZ.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Wykonawca,  przed  upływem  terminu  do  składania  wniosku,  korzystając z „Formularza  do  złożenia,  zmiany,  wycofania  oferty  lub  wniosku”, może  wycofać  wniosek, który jest udostępniony przez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rtal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lastRenderedPageBreak/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Sposób wycofania wniosku  został opisany w „Instrukcji użytkownika” dostępnej na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.</w:t>
      </w:r>
    </w:p>
    <w:p w:rsidR="00560220" w:rsidRDefault="001754C0">
      <w:pPr>
        <w:pStyle w:val="Standard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Wykonawca  po  upływie  terminu  do  składania  wniosku  nie  może  skutecznie  dokonać zmiany ani wycofać złożonej wniosku.</w:t>
      </w:r>
    </w:p>
    <w:p w:rsidR="00560220" w:rsidRDefault="001754C0">
      <w:pPr>
        <w:pStyle w:val="Standard"/>
        <w:jc w:val="both"/>
      </w:pPr>
      <w:r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  <w:t>III. Sposób  komunikowania  si</w:t>
      </w:r>
      <w:r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  <w:t>ę  Zamawiającego  z  Wykonawcami  (nie  dotyczy składania ofert i wniosków)</w:t>
      </w:r>
    </w:p>
    <w:p w:rsidR="00560220" w:rsidRDefault="001754C0">
      <w:pPr>
        <w:pStyle w:val="Standard"/>
        <w:numPr>
          <w:ilvl w:val="0"/>
          <w:numId w:val="11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Komunikacja pomiędzy Zamawiającym, a Wykonawcami w postępowaniu o udzielenie zamówienia, w  szczególności dotycząca składania  oświadczeń,  wniosków  (innych  niż wskazanych  w  pk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t  II),  zawiadomień  oraz  przekazywania innych informacji,  odbywa  się elektronicznie  za  pośrednictwem dedykowanego   formularza:   </w:t>
      </w:r>
      <w:r>
        <w:rPr>
          <w:rFonts w:ascii="Calibri" w:eastAsia="Calibri" w:hAnsi="Calibri" w:cs="Calibri"/>
          <w:b/>
          <w:kern w:val="0"/>
          <w:sz w:val="22"/>
          <w:szCs w:val="22"/>
          <w:lang w:bidi="ar-SA"/>
        </w:rPr>
        <w:t xml:space="preserve">„Formularz   do komunikacji”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dostępnego na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.</w:t>
      </w:r>
    </w:p>
    <w:p w:rsidR="00560220" w:rsidRDefault="001754C0">
      <w:pPr>
        <w:pStyle w:val="Standard"/>
        <w:numPr>
          <w:ilvl w:val="0"/>
          <w:numId w:val="4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W korespondencji  związanej  z  niniejszym  postępowaniem,  Zam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awiający  i Wykonawcy posługują się numerem ogłoszenia (BZP, TED lub ID postępowania).  </w:t>
      </w:r>
    </w:p>
    <w:p w:rsidR="00560220" w:rsidRDefault="001754C0">
      <w:pPr>
        <w:pStyle w:val="Standard"/>
        <w:numPr>
          <w:ilvl w:val="0"/>
          <w:numId w:val="4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Zamawiający  dopuszcza  możliwość składania dokumentów elektronicznych przez Wykonawcę w firmie załączników, za pomocą „Formularza  do  komunikacji”.</w:t>
      </w:r>
    </w:p>
    <w:p w:rsidR="00560220" w:rsidRDefault="001754C0">
      <w:pPr>
        <w:pStyle w:val="Standard"/>
        <w:numPr>
          <w:ilvl w:val="0"/>
          <w:numId w:val="4"/>
        </w:numPr>
        <w:ind w:left="720" w:hanging="360"/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Sposób  sporządz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enia  dokumentów elektronicznych  musi  być  zgody  z  wymaganiami określonymi  w  </w:t>
      </w:r>
      <w:bookmarkStart w:id="1" w:name="__DdeLink__53167_2731229636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rozporządzeniu Prezesa Rady Ministrów z dnia  30 grudnia 2020 r. w sprawie sposobu sporządzania i przekazywania  informacji  oraz  wymagań  technicznych dla  dokumentów elek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tronicznych oraz środków komunikacji elektronicznej w postępowaniu o udzielenie zamówienia publicznego lub konkursie </w:t>
      </w:r>
      <w:bookmarkEnd w:id="1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(Dz. U. z 2020 poz. 2452) oraz rozporządzeniu Ministra  Rozwoju,  Pracy  i Technologii  z  dnia  23  grudnia  2020  r.  w sprawie podmiotow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ych środków dowodowych oraz innych dokumentów lub oświadczeń, jakich może żądać zamawiający od wykonawcy (Dz. U. z 2020 poz. 2415).</w:t>
      </w:r>
    </w:p>
    <w:p w:rsidR="00560220" w:rsidRDefault="00560220">
      <w:pPr>
        <w:pStyle w:val="Standard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</w:pPr>
    </w:p>
    <w:p w:rsidR="00560220" w:rsidRDefault="00560220">
      <w:pPr>
        <w:pStyle w:val="Standard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</w:pPr>
    </w:p>
    <w:p w:rsidR="00560220" w:rsidRDefault="001754C0">
      <w:pPr>
        <w:pStyle w:val="Standard"/>
        <w:jc w:val="both"/>
      </w:pPr>
      <w:r>
        <w:rPr>
          <w:rFonts w:ascii="Calibri" w:eastAsia="Calibri" w:hAnsi="Calibri" w:cs="Calibri"/>
          <w:b/>
          <w:bCs/>
          <w:kern w:val="0"/>
          <w:sz w:val="22"/>
          <w:szCs w:val="22"/>
          <w:lang w:bidi="ar-SA"/>
        </w:rPr>
        <w:t>IV. Otwarcie ofert</w:t>
      </w:r>
    </w:p>
    <w:p w:rsidR="00560220" w:rsidRDefault="001754C0">
      <w:pPr>
        <w:pStyle w:val="Standard"/>
        <w:numPr>
          <w:ilvl w:val="0"/>
          <w:numId w:val="12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Otwarcie ofert nastąpi w dniu ................  r., o godzinie ............ .</w:t>
      </w:r>
    </w:p>
    <w:p w:rsidR="00560220" w:rsidRDefault="001754C0">
      <w:pPr>
        <w:pStyle w:val="Standard"/>
        <w:numPr>
          <w:ilvl w:val="0"/>
          <w:numId w:val="5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Otwarcie  ofert  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następuje  poprzez  użycie  mechanizmu  do  odszyfrowania  ofert dostępnego po zalogowaniu w zakładce Deszyfrowanie na </w:t>
      </w:r>
      <w:proofErr w:type="spellStart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miniPortalu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i następuje poprzez wskazanie pliku do odszyfrowania.</w:t>
      </w:r>
    </w:p>
    <w:p w:rsidR="00560220" w:rsidRDefault="001754C0">
      <w:pPr>
        <w:pStyle w:val="Standard"/>
        <w:numPr>
          <w:ilvl w:val="0"/>
          <w:numId w:val="5"/>
        </w:numPr>
        <w:ind w:left="720" w:hanging="360"/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Niezwłocznie  po  otwarciu  ofert  Zamawiający  udostępni  na  stronie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 internetowej prowadzonego postępowania informacje o:</w:t>
      </w:r>
    </w:p>
    <w:p w:rsidR="00560220" w:rsidRDefault="001754C0">
      <w:pPr>
        <w:pStyle w:val="Akapitzlist"/>
        <w:numPr>
          <w:ilvl w:val="0"/>
          <w:numId w:val="13"/>
        </w:numPr>
        <w:jc w:val="both"/>
      </w:pP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nazwach albo imionach i nazwiskach oraz siedzibach lub miejscach prowadzonej działalności gospodarczej albo miejscach zamieszkania wykonawców, których oferty zostały otwarte; cenach lub kosztach zawar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tych w ofertach,</w:t>
      </w:r>
    </w:p>
    <w:p w:rsidR="00560220" w:rsidRDefault="001754C0">
      <w:pPr>
        <w:pStyle w:val="Akapitzlist"/>
        <w:numPr>
          <w:ilvl w:val="0"/>
          <w:numId w:val="7"/>
        </w:numPr>
        <w:jc w:val="both"/>
      </w:pPr>
      <w:r>
        <w:rPr>
          <w:rFonts w:ascii="Encode Sans" w:eastAsia="Calibri" w:hAnsi="Encode Sans" w:cs="Calibri"/>
          <w:color w:val="000000"/>
          <w:kern w:val="0"/>
          <w:sz w:val="21"/>
          <w:szCs w:val="22"/>
          <w:lang w:bidi="ar-SA"/>
        </w:rPr>
        <w:t>cenach lub kosztach zawartych w ofertach.</w:t>
      </w:r>
    </w:p>
    <w:p w:rsidR="00560220" w:rsidRDefault="00560220">
      <w:pPr>
        <w:pStyle w:val="Standard"/>
        <w:spacing w:line="276" w:lineRule="auto"/>
      </w:pPr>
    </w:p>
    <w:sectPr w:rsidR="00560220">
      <w:footerReference w:type="default" r:id="rId9"/>
      <w:pgSz w:w="11906" w:h="16838"/>
      <w:pgMar w:top="708" w:right="1134" w:bottom="1700" w:left="1134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C0" w:rsidRDefault="001754C0">
      <w:r>
        <w:separator/>
      </w:r>
    </w:p>
  </w:endnote>
  <w:endnote w:type="continuationSeparator" w:id="0">
    <w:p w:rsidR="001754C0" w:rsidRDefault="0017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Encode Sans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D99" w:rsidRDefault="001754C0">
    <w:pPr>
      <w:pStyle w:val="Standard"/>
      <w:tabs>
        <w:tab w:val="left" w:pos="3912"/>
      </w:tabs>
      <w:suppressAutoHyphens w:val="0"/>
      <w:spacing w:after="160"/>
      <w:jc w:val="center"/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C0" w:rsidRDefault="001754C0">
      <w:r>
        <w:rPr>
          <w:color w:val="000000"/>
        </w:rPr>
        <w:separator/>
      </w:r>
    </w:p>
  </w:footnote>
  <w:footnote w:type="continuationSeparator" w:id="0">
    <w:p w:rsidR="001754C0" w:rsidRDefault="0017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6B91"/>
    <w:multiLevelType w:val="multilevel"/>
    <w:tmpl w:val="C792A03C"/>
    <w:styleLink w:val="WW8Num9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8E30B4"/>
    <w:multiLevelType w:val="multilevel"/>
    <w:tmpl w:val="52C25350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/>
        <w:b w:val="0"/>
        <w:bCs w:val="0"/>
        <w:sz w:val="22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2" w15:restartNumberingAfterBreak="0">
    <w:nsid w:val="32A533E8"/>
    <w:multiLevelType w:val="multilevel"/>
    <w:tmpl w:val="19507C68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410635F4"/>
    <w:multiLevelType w:val="multilevel"/>
    <w:tmpl w:val="FD02BF96"/>
    <w:styleLink w:val="WWNum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B7681E"/>
    <w:multiLevelType w:val="multilevel"/>
    <w:tmpl w:val="44F4CFD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/>
        <w:sz w:val="22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5C07C9"/>
    <w:multiLevelType w:val="multilevel"/>
    <w:tmpl w:val="CF269376"/>
    <w:styleLink w:val="WWNum2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)"/>
      <w:lvlJc w:val="left"/>
      <w:pPr>
        <w:ind w:left="480" w:hanging="48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)"/>
      <w:lvlJc w:val="left"/>
      <w:pPr>
        <w:ind w:left="1080" w:hanging="108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)"/>
      <w:lvlJc w:val="left"/>
      <w:pPr>
        <w:ind w:left="1080" w:hanging="108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)"/>
      <w:lvlJc w:val="left"/>
      <w:pPr>
        <w:ind w:left="1440" w:hanging="144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1440" w:hanging="144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)"/>
      <w:lvlJc w:val="left"/>
      <w:pPr>
        <w:ind w:left="1800" w:hanging="1800"/>
      </w:pPr>
      <w:rPr>
        <w:rFonts w:cs="Times New Roman"/>
        <w:b w:val="0"/>
        <w:bCs w:val="0"/>
        <w:sz w:val="24"/>
        <w:szCs w:val="24"/>
      </w:rPr>
    </w:lvl>
  </w:abstractNum>
  <w:abstractNum w:abstractNumId="6" w15:restartNumberingAfterBreak="0">
    <w:nsid w:val="61CA5A5C"/>
    <w:multiLevelType w:val="multilevel"/>
    <w:tmpl w:val="7A4E73C8"/>
    <w:styleLink w:val="WWNum3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Times New Roman"/>
        <w:b w:val="0"/>
        <w:bCs w:val="0"/>
        <w:i w:val="0"/>
        <w:vanish w:val="0"/>
        <w:color w:val="000000"/>
        <w:kern w:val="3"/>
        <w:sz w:val="22"/>
        <w:szCs w:val="24"/>
        <w:shd w:val="clear" w:color="auto" w:fill="FFFFFF"/>
      </w:rPr>
    </w:lvl>
    <w:lvl w:ilvl="1">
      <w:start w:val="1"/>
      <w:numFmt w:val="decimal"/>
      <w:lvlText w:val="%1.%2)"/>
      <w:lvlJc w:val="left"/>
      <w:pPr>
        <w:ind w:left="480" w:hanging="48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4">
      <w:start w:val="1"/>
      <w:numFmt w:val="decimal"/>
      <w:lvlText w:val="%1.%2.%3.%4.%5)"/>
      <w:lvlJc w:val="left"/>
      <w:pPr>
        <w:ind w:left="1080" w:hanging="108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5">
      <w:start w:val="1"/>
      <w:numFmt w:val="decimal"/>
      <w:lvlText w:val="%1.%2.%3.%4.%5.%6)"/>
      <w:lvlJc w:val="left"/>
      <w:pPr>
        <w:ind w:left="1080" w:hanging="108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6">
      <w:start w:val="1"/>
      <w:numFmt w:val="decimal"/>
      <w:lvlText w:val="%1.%2.%3.%4.%5.%6.%7)"/>
      <w:lvlJc w:val="left"/>
      <w:pPr>
        <w:ind w:left="1440" w:hanging="144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7">
      <w:start w:val="1"/>
      <w:numFmt w:val="decimal"/>
      <w:lvlText w:val="%1.%2.%3.%4.%5.%6.%7.%8)"/>
      <w:lvlJc w:val="left"/>
      <w:pPr>
        <w:ind w:left="1440" w:hanging="144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  <w:lvl w:ilvl="8">
      <w:start w:val="1"/>
      <w:numFmt w:val="decimal"/>
      <w:lvlText w:val="%1.%2.%3.%4.%5.%6.%7.%8.%9)"/>
      <w:lvlJc w:val="left"/>
      <w:pPr>
        <w:ind w:left="1800" w:hanging="1800"/>
      </w:pPr>
      <w:rPr>
        <w:rFonts w:cs="Times New Roman"/>
        <w:b w:val="0"/>
        <w:bCs w:val="0"/>
        <w:i w:val="0"/>
        <w:vanish w:val="0"/>
        <w:color w:val="000000"/>
        <w:kern w:val="3"/>
        <w:sz w:val="24"/>
        <w:szCs w:val="24"/>
        <w:shd w:val="clear" w:color="auto" w:fill="FFFFFF"/>
      </w:rPr>
    </w:lvl>
  </w:abstractNum>
  <w:abstractNum w:abstractNumId="7" w15:restartNumberingAfterBreak="0">
    <w:nsid w:val="6A272055"/>
    <w:multiLevelType w:val="multilevel"/>
    <w:tmpl w:val="0E24E0D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0220"/>
    <w:rsid w:val="001754C0"/>
    <w:rsid w:val="00560220"/>
    <w:rsid w:val="006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243CC-DB33-4746-A156-0CB9F0EB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pPr>
      <w:keepNext/>
      <w:widowControl w:val="0"/>
      <w:tabs>
        <w:tab w:val="left" w:pos="144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pPr>
      <w:keepNext/>
      <w:tabs>
        <w:tab w:val="left" w:pos="1440"/>
      </w:tabs>
      <w:ind w:left="360" w:hanging="360"/>
    </w:pPr>
    <w:rPr>
      <w:b/>
      <w:bCs/>
    </w:rPr>
  </w:style>
  <w:style w:type="paragraph" w:styleId="Akapitzlist">
    <w:name w:val="List Paragraph"/>
    <w:basedOn w:val="Standard"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Podtytu">
    <w:name w:val="Subtitle"/>
    <w:basedOn w:val="Standard"/>
    <w:uiPriority w:val="11"/>
    <w:qFormat/>
    <w:pPr>
      <w:spacing w:after="60"/>
      <w:jc w:val="center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Mangal"/>
      <w:szCs w:val="21"/>
    </w:rPr>
  </w:style>
  <w:style w:type="character" w:customStyle="1" w:styleId="WW8Num1z0">
    <w:name w:val="WW8Num1z0"/>
    <w:rPr>
      <w:rFonts w:ascii="Calibri" w:eastAsia="Calibri" w:hAnsi="Calibri" w:cs="Tahoma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Pr>
      <w:rFonts w:ascii="Calibri" w:eastAsia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rPr>
      <w:rFonts w:ascii="Tahoma" w:eastAsia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position w:val="0"/>
      <w:sz w:val="20"/>
      <w:vertAlign w:val="superscript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rPr>
      <w:rFonts w:cs="Calibri"/>
    </w:rPr>
  </w:style>
  <w:style w:type="character" w:customStyle="1" w:styleId="WW8Num10z0">
    <w:name w:val="WW8Num10z0"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Calibri" w:eastAsia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rPr>
      <w:rFonts w:cs="Calibri"/>
      <w:b w:val="0"/>
      <w:bCs w:val="0"/>
    </w:rPr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rPr>
      <w:rFonts w:ascii="Calibri" w:eastAsia="Calibri" w:hAnsi="Calibri" w:cs="Calibri"/>
      <w:sz w:val="22"/>
      <w:szCs w:val="22"/>
      <w:lang w:eastAsia="pl-PL"/>
    </w:rPr>
  </w:style>
  <w:style w:type="character" w:customStyle="1" w:styleId="WW8Num24z0">
    <w:name w:val="WW8Num24z0"/>
    <w:rPr>
      <w:rFonts w:cs="Calibri"/>
    </w:rPr>
  </w:style>
  <w:style w:type="character" w:customStyle="1" w:styleId="WW8Num25z0">
    <w:name w:val="WW8Num25z0"/>
    <w:rPr>
      <w:rFonts w:ascii="Calibri" w:eastAsia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rPr>
      <w:rFonts w:cs="Calibri"/>
    </w:rPr>
  </w:style>
  <w:style w:type="character" w:customStyle="1" w:styleId="WW8Num27z0">
    <w:name w:val="WW8Num27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28z0">
    <w:name w:val="WW8Num28z0"/>
    <w:rPr>
      <w:rFonts w:cs="Calibri"/>
    </w:rPr>
  </w:style>
  <w:style w:type="character" w:customStyle="1" w:styleId="WW8Num29z0">
    <w:name w:val="WW8Num29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rPr>
      <w:rFonts w:cs="Calibri"/>
      <w:b w:val="0"/>
      <w:bCs w:val="0"/>
    </w:rPr>
  </w:style>
  <w:style w:type="character" w:customStyle="1" w:styleId="WW8Num31z0">
    <w:name w:val="WW8Num31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rPr>
      <w:rFonts w:ascii="Calibri" w:eastAsia="Lucida Sans Unicode" w:hAnsi="Calibri" w:cs="Calibri"/>
      <w:sz w:val="22"/>
      <w:szCs w:val="22"/>
      <w:lang w:eastAsia="ar-SA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Calibri" w:eastAsia="Calibri" w:hAnsi="Calibri" w:cs="Calibri"/>
      <w:sz w:val="22"/>
      <w:szCs w:val="22"/>
    </w:rPr>
  </w:style>
  <w:style w:type="character" w:customStyle="1" w:styleId="WW8Num36z0">
    <w:name w:val="WW8Num36z0"/>
    <w:rPr>
      <w:rFonts w:cs="Calibri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rPr>
      <w:rFonts w:ascii="Tahoma" w:eastAsia="Tahoma" w:hAnsi="Tahoma" w:cs="Tahoma"/>
      <w:b w:val="0"/>
      <w:i w:val="0"/>
      <w:sz w:val="16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  <w:rPr>
      <w:rFonts w:ascii="Tahoma" w:eastAsia="Times New Roman" w:hAnsi="Tahoma" w:cs="Tahoma"/>
    </w:rPr>
  </w:style>
  <w:style w:type="character" w:customStyle="1" w:styleId="WW8Num22z3">
    <w:name w:val="WW8Num2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/>
      <w:b w:val="0"/>
      <w:bCs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  <w:b w:val="0"/>
      <w:bCs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Calibri"/>
      <w:b w:val="0"/>
      <w:bCs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Calibri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  <w:rPr>
      <w:rFonts w:ascii="Tahoma" w:eastAsia="Times New Roman" w:hAnsi="Tahoma" w:cs="Tahoma"/>
    </w:rPr>
  </w:style>
  <w:style w:type="character" w:customStyle="1" w:styleId="WW8Num23z3">
    <w:name w:val="WW8Num23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9z1">
    <w:name w:val="WW8Num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rPr>
      <w:rFonts w:ascii="Tahoma" w:eastAsia="Tahoma" w:hAnsi="Tahoma" w:cs="Tahoma"/>
      <w:b w:val="0"/>
      <w:i w:val="0"/>
      <w:sz w:val="16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Tahoma" w:eastAsia="Times New Roman" w:hAnsi="Tahoma" w:cs="Tahoma"/>
    </w:rPr>
  </w:style>
  <w:style w:type="character" w:customStyle="1" w:styleId="WW8Num12z3">
    <w:name w:val="WW8Num1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NagwekZnak">
    <w:name w:val="Nagłówek Znak"/>
    <w:rPr>
      <w:rFonts w:eastAsia="SimSu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Tahoma"/>
      <w:sz w:val="22"/>
      <w:szCs w:val="24"/>
      <w:lang w:eastAsia="pl-PL"/>
    </w:rPr>
  </w:style>
  <w:style w:type="character" w:customStyle="1" w:styleId="ListLabel2">
    <w:name w:val="ListLabel 2"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rPr>
      <w:rFonts w:cs="Calibri"/>
      <w:b w:val="0"/>
      <w:bCs w:val="0"/>
      <w:sz w:val="22"/>
      <w:szCs w:val="22"/>
    </w:rPr>
  </w:style>
  <w:style w:type="character" w:customStyle="1" w:styleId="ListLabel4">
    <w:name w:val="ListLabel 4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rPr>
      <w:rFonts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">
    <w:name w:val="ListLabel 1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5">
    <w:name w:val="ListLabel 1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8">
    <w:name w:val="ListLabel 1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9">
    <w:name w:val="ListLabel 1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1">
    <w:name w:val="ListLabel 21"/>
    <w:rPr>
      <w:rFonts w:cs="Times New Roman"/>
      <w:b w:val="0"/>
      <w:bCs w:val="0"/>
      <w:sz w:val="22"/>
      <w:szCs w:val="24"/>
    </w:rPr>
  </w:style>
  <w:style w:type="character" w:customStyle="1" w:styleId="ListLabel22">
    <w:name w:val="ListLabel 22"/>
    <w:rPr>
      <w:rFonts w:cs="Times New Roman"/>
      <w:b w:val="0"/>
      <w:bCs w:val="0"/>
      <w:sz w:val="22"/>
      <w:szCs w:val="24"/>
    </w:rPr>
  </w:style>
  <w:style w:type="character" w:customStyle="1" w:styleId="ListLabel23">
    <w:name w:val="ListLabel 23"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rPr>
      <w:position w:val="0"/>
      <w:sz w:val="20"/>
      <w:vertAlign w:val="superscript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Times New Roman"/>
      <w:sz w:val="18"/>
      <w:szCs w:val="24"/>
    </w:rPr>
  </w:style>
  <w:style w:type="character" w:customStyle="1" w:styleId="ListLabel44">
    <w:name w:val="ListLabel 44"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rPr>
      <w:rFonts w:cs="Calibri"/>
      <w:sz w:val="22"/>
      <w:szCs w:val="22"/>
    </w:rPr>
  </w:style>
  <w:style w:type="character" w:customStyle="1" w:styleId="ListLabel54">
    <w:name w:val="ListLabel 54"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rPr>
      <w:rFonts w:cs="Calibri"/>
      <w:sz w:val="22"/>
      <w:szCs w:val="22"/>
    </w:rPr>
  </w:style>
  <w:style w:type="character" w:customStyle="1" w:styleId="ListLabel56">
    <w:name w:val="ListLabel 56"/>
    <w:rPr>
      <w:rFonts w:cs="Calibri"/>
      <w:sz w:val="22"/>
      <w:szCs w:val="22"/>
    </w:rPr>
  </w:style>
  <w:style w:type="character" w:customStyle="1" w:styleId="ListLabel57">
    <w:name w:val="ListLabel 57"/>
    <w:rPr>
      <w:rFonts w:cs="Calibri"/>
      <w:sz w:val="22"/>
      <w:szCs w:val="22"/>
    </w:rPr>
  </w:style>
  <w:style w:type="character" w:customStyle="1" w:styleId="ListLabel58">
    <w:name w:val="ListLabel 58"/>
    <w:rPr>
      <w:rFonts w:cs="Calibri"/>
    </w:rPr>
  </w:style>
  <w:style w:type="character" w:customStyle="1" w:styleId="ListLabel59">
    <w:name w:val="ListLabel 59"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rPr>
      <w:rFonts w:cs="Calibri"/>
      <w:b w:val="0"/>
      <w:bCs/>
      <w:sz w:val="22"/>
      <w:szCs w:val="22"/>
    </w:rPr>
  </w:style>
  <w:style w:type="character" w:customStyle="1" w:styleId="ListLabel61">
    <w:name w:val="ListLabel 61"/>
    <w:rPr>
      <w:rFonts w:cs="Calibri"/>
      <w:sz w:val="22"/>
      <w:szCs w:val="22"/>
    </w:rPr>
  </w:style>
  <w:style w:type="character" w:customStyle="1" w:styleId="ListLabel62">
    <w:name w:val="ListLabel 62"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rPr>
      <w:rFonts w:cs="Calibri"/>
      <w:sz w:val="22"/>
      <w:szCs w:val="22"/>
    </w:rPr>
  </w:style>
  <w:style w:type="character" w:customStyle="1" w:styleId="ListLabel65">
    <w:name w:val="ListLabel 65"/>
    <w:rPr>
      <w:rFonts w:cs="Calibri"/>
      <w:sz w:val="22"/>
      <w:szCs w:val="22"/>
    </w:rPr>
  </w:style>
  <w:style w:type="character" w:customStyle="1" w:styleId="ListLabel66">
    <w:name w:val="ListLabel 66"/>
    <w:rPr>
      <w:rFonts w:cs="Calibri"/>
      <w:sz w:val="22"/>
      <w:szCs w:val="22"/>
    </w:rPr>
  </w:style>
  <w:style w:type="character" w:customStyle="1" w:styleId="ListLabel67">
    <w:name w:val="ListLabel 67"/>
    <w:rPr>
      <w:rFonts w:cs="Calibri"/>
      <w:sz w:val="22"/>
      <w:szCs w:val="22"/>
      <w:lang w:eastAsia="pl-PL"/>
    </w:rPr>
  </w:style>
  <w:style w:type="character" w:customStyle="1" w:styleId="ListLabel68">
    <w:name w:val="ListLabel 68"/>
    <w:rPr>
      <w:rFonts w:cs="Calibri"/>
      <w:sz w:val="22"/>
      <w:szCs w:val="22"/>
    </w:rPr>
  </w:style>
  <w:style w:type="character" w:customStyle="1" w:styleId="ListLabel69">
    <w:name w:val="ListLabel 69"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rPr>
      <w:rFonts w:cs="Calibri"/>
    </w:rPr>
  </w:style>
  <w:style w:type="character" w:customStyle="1" w:styleId="ListLabel71">
    <w:name w:val="ListLabel 71"/>
    <w:rPr>
      <w:rFonts w:eastAsia="Lucida Sans Unicode" w:cs="Tahoma"/>
      <w:b w:val="0"/>
      <w:i w:val="0"/>
      <w:sz w:val="24"/>
      <w:szCs w:val="24"/>
      <w:lang w:eastAsia="ar-SA" w:bidi="pl-PL"/>
    </w:rPr>
  </w:style>
  <w:style w:type="character" w:customStyle="1" w:styleId="ListLabel72">
    <w:name w:val="ListLabel 72"/>
    <w:rPr>
      <w:rFonts w:cs="Calibri"/>
    </w:rPr>
  </w:style>
  <w:style w:type="character" w:customStyle="1" w:styleId="ListLabel73">
    <w:name w:val="ListLabel 73"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rPr>
      <w:rFonts w:cs="Calibri"/>
      <w:b w:val="0"/>
      <w:bCs w:val="0"/>
    </w:rPr>
  </w:style>
  <w:style w:type="character" w:customStyle="1" w:styleId="ListLabel75">
    <w:name w:val="ListLabel 75"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rPr>
      <w:rFonts w:eastAsia="Lucida Sans Unicode" w:cs="Calibri"/>
      <w:sz w:val="22"/>
      <w:szCs w:val="22"/>
      <w:lang w:eastAsia="ar-SA"/>
    </w:rPr>
  </w:style>
  <w:style w:type="character" w:customStyle="1" w:styleId="ListLabel77">
    <w:name w:val="ListLabel 77"/>
    <w:rPr>
      <w:rFonts w:cs="Calibri"/>
      <w:sz w:val="22"/>
      <w:szCs w:val="22"/>
    </w:rPr>
  </w:style>
  <w:style w:type="character" w:customStyle="1" w:styleId="ListLabel78">
    <w:name w:val="ListLabel 78"/>
    <w:rPr>
      <w:rFonts w:cs="Calibri"/>
    </w:rPr>
  </w:style>
  <w:style w:type="character" w:customStyle="1" w:styleId="ListLabel79">
    <w:name w:val="ListLabel 79"/>
    <w:rPr>
      <w:rFonts w:cs="Calibri"/>
      <w:sz w:val="22"/>
      <w:szCs w:val="22"/>
    </w:rPr>
  </w:style>
  <w:style w:type="character" w:customStyle="1" w:styleId="ListLabel80">
    <w:name w:val="ListLabel 80"/>
    <w:rPr>
      <w:rFonts w:cs="Calibri"/>
      <w:sz w:val="22"/>
      <w:szCs w:val="22"/>
    </w:rPr>
  </w:style>
  <w:style w:type="character" w:customStyle="1" w:styleId="ListLabel81">
    <w:name w:val="ListLabel 8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7">
    <w:name w:val="ListLabel 87"/>
    <w:rPr>
      <w:rFonts w:ascii="Calibri" w:eastAsia="Calibri" w:hAnsi="Calibri" w:cs="Calibri"/>
      <w:color w:val="000000"/>
      <w:kern w:val="0"/>
      <w:sz w:val="22"/>
      <w:szCs w:val="22"/>
      <w:u w:val="single"/>
      <w:lang w:bidi="ar-SA"/>
    </w:rPr>
  </w:style>
  <w:style w:type="character" w:customStyle="1" w:styleId="ListLabel88">
    <w:name w:val="ListLabel 88"/>
    <w:rPr>
      <w:rFonts w:ascii="Calibri" w:eastAsia="Calibri" w:hAnsi="Calibri" w:cs="Calibri"/>
      <w:color w:val="0563C1"/>
      <w:kern w:val="0"/>
      <w:sz w:val="22"/>
      <w:szCs w:val="22"/>
      <w:u w:val="single"/>
      <w:lang w:bidi="ar-SA"/>
    </w:rPr>
  </w:style>
  <w:style w:type="character" w:customStyle="1" w:styleId="ListLabel89">
    <w:name w:val="ListLabel 89"/>
    <w:rPr>
      <w:rFonts w:ascii="Calibri" w:eastAsia="Calibri" w:hAnsi="Calibri" w:cs="Tahoma"/>
      <w:sz w:val="22"/>
      <w:szCs w:val="24"/>
      <w:lang w:eastAsia="pl-PL"/>
    </w:rPr>
  </w:style>
  <w:style w:type="character" w:customStyle="1" w:styleId="ListLabel90">
    <w:name w:val="ListLabel 90"/>
    <w:rPr>
      <w:rFonts w:cs="Times New Roman"/>
      <w:sz w:val="24"/>
      <w:szCs w:val="24"/>
      <w:lang w:eastAsia="pl-PL"/>
    </w:rPr>
  </w:style>
  <w:style w:type="character" w:customStyle="1" w:styleId="ListLabel91">
    <w:name w:val="ListLabel 91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ListLabel92">
    <w:name w:val="ListLabel 92"/>
    <w:rPr>
      <w:rFonts w:cs="Times New Roman"/>
      <w:b w:val="0"/>
      <w:bCs w:val="0"/>
      <w:sz w:val="24"/>
      <w:szCs w:val="24"/>
    </w:rPr>
  </w:style>
  <w:style w:type="character" w:customStyle="1" w:styleId="ListLabel93">
    <w:name w:val="ListLabel 93"/>
    <w:rPr>
      <w:rFonts w:cs="Times New Roman"/>
      <w:b w:val="0"/>
      <w:bCs w:val="0"/>
      <w:sz w:val="24"/>
      <w:szCs w:val="24"/>
    </w:rPr>
  </w:style>
  <w:style w:type="character" w:customStyle="1" w:styleId="ListLabel94">
    <w:name w:val="ListLabel 94"/>
    <w:rPr>
      <w:rFonts w:cs="Times New Roman"/>
      <w:b w:val="0"/>
      <w:bCs w:val="0"/>
      <w:sz w:val="24"/>
      <w:szCs w:val="24"/>
    </w:rPr>
  </w:style>
  <w:style w:type="character" w:customStyle="1" w:styleId="ListLabel95">
    <w:name w:val="ListLabel 95"/>
    <w:rPr>
      <w:rFonts w:cs="Times New Roman"/>
      <w:b w:val="0"/>
      <w:bCs w:val="0"/>
      <w:sz w:val="24"/>
      <w:szCs w:val="24"/>
    </w:rPr>
  </w:style>
  <w:style w:type="character" w:customStyle="1" w:styleId="ListLabel96">
    <w:name w:val="ListLabel 96"/>
    <w:rPr>
      <w:rFonts w:cs="Times New Roman"/>
      <w:b w:val="0"/>
      <w:bCs w:val="0"/>
      <w:sz w:val="24"/>
      <w:szCs w:val="24"/>
    </w:rPr>
  </w:style>
  <w:style w:type="character" w:customStyle="1" w:styleId="ListLabel97">
    <w:name w:val="ListLabel 97"/>
    <w:rPr>
      <w:rFonts w:cs="Times New Roman"/>
      <w:b w:val="0"/>
      <w:bCs w:val="0"/>
      <w:sz w:val="24"/>
      <w:szCs w:val="24"/>
    </w:rPr>
  </w:style>
  <w:style w:type="character" w:customStyle="1" w:styleId="ListLabel98">
    <w:name w:val="ListLabel 98"/>
    <w:rPr>
      <w:rFonts w:cs="Times New Roman"/>
      <w:b w:val="0"/>
      <w:bCs w:val="0"/>
      <w:sz w:val="24"/>
      <w:szCs w:val="24"/>
    </w:rPr>
  </w:style>
  <w:style w:type="character" w:customStyle="1" w:styleId="ListLabel99">
    <w:name w:val="ListLabel 99"/>
    <w:rPr>
      <w:rFonts w:cs="Times New Roman"/>
      <w:b w:val="0"/>
      <w:bCs w:val="0"/>
      <w:sz w:val="24"/>
      <w:szCs w:val="24"/>
    </w:rPr>
  </w:style>
  <w:style w:type="character" w:customStyle="1" w:styleId="ListLabel100">
    <w:name w:val="ListLabel 100"/>
    <w:rPr>
      <w:rFonts w:ascii="Calibri" w:eastAsia="Calibri" w:hAnsi="Calibri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01">
    <w:name w:val="ListLabel 101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2">
    <w:name w:val="ListLabel 102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3">
    <w:name w:val="ListLabel 10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4">
    <w:name w:val="ListLabel 10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5">
    <w:name w:val="ListLabel 10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6">
    <w:name w:val="ListLabel 10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7">
    <w:name w:val="ListLabel 10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8">
    <w:name w:val="ListLabel 10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09">
    <w:name w:val="ListLabel 109"/>
    <w:rPr>
      <w:rFonts w:ascii="Calibri" w:eastAsia="Calibri" w:hAnsi="Calibri" w:cs="Times New Roman"/>
      <w:b w:val="0"/>
      <w:bCs w:val="0"/>
      <w:sz w:val="22"/>
      <w:szCs w:val="24"/>
    </w:rPr>
  </w:style>
  <w:style w:type="character" w:customStyle="1" w:styleId="ListLabel110">
    <w:name w:val="ListLabel 110"/>
    <w:rPr>
      <w:rFonts w:ascii="Calibri" w:eastAsia="Calibri" w:hAnsi="Calibri" w:cs="Times New Roman"/>
      <w:b w:val="0"/>
      <w:bCs w:val="0"/>
      <w:sz w:val="22"/>
      <w:szCs w:val="24"/>
    </w:rPr>
  </w:style>
  <w:style w:type="character" w:customStyle="1" w:styleId="ListLabel111">
    <w:name w:val="ListLabel 111"/>
    <w:rPr>
      <w:rFonts w:cs="Times New Roman"/>
      <w:b w:val="0"/>
      <w:bCs w:val="0"/>
      <w:sz w:val="24"/>
      <w:szCs w:val="24"/>
    </w:rPr>
  </w:style>
  <w:style w:type="character" w:customStyle="1" w:styleId="ListLabel112">
    <w:name w:val="ListLabel 112"/>
    <w:rPr>
      <w:rFonts w:cs="Times New Roman"/>
      <w:b w:val="0"/>
      <w:bCs w:val="0"/>
      <w:sz w:val="24"/>
      <w:szCs w:val="24"/>
    </w:rPr>
  </w:style>
  <w:style w:type="character" w:customStyle="1" w:styleId="ListLabel113">
    <w:name w:val="ListLabel 113"/>
    <w:rPr>
      <w:rFonts w:cs="Times New Roman"/>
      <w:b w:val="0"/>
      <w:bCs w:val="0"/>
      <w:sz w:val="24"/>
      <w:szCs w:val="24"/>
    </w:rPr>
  </w:style>
  <w:style w:type="character" w:customStyle="1" w:styleId="ListLabel114">
    <w:name w:val="ListLabel 114"/>
    <w:rPr>
      <w:rFonts w:cs="Times New Roman"/>
      <w:b w:val="0"/>
      <w:bCs w:val="0"/>
      <w:sz w:val="24"/>
      <w:szCs w:val="24"/>
    </w:rPr>
  </w:style>
  <w:style w:type="character" w:customStyle="1" w:styleId="ListLabel115">
    <w:name w:val="ListLabel 115"/>
    <w:rPr>
      <w:rFonts w:cs="Times New Roman"/>
      <w:b w:val="0"/>
      <w:bCs w:val="0"/>
      <w:sz w:val="24"/>
      <w:szCs w:val="24"/>
    </w:rPr>
  </w:style>
  <w:style w:type="character" w:customStyle="1" w:styleId="ListLabel116">
    <w:name w:val="ListLabel 116"/>
    <w:rPr>
      <w:rFonts w:cs="Times New Roman"/>
      <w:b w:val="0"/>
      <w:bCs w:val="0"/>
      <w:sz w:val="24"/>
      <w:szCs w:val="24"/>
    </w:rPr>
  </w:style>
  <w:style w:type="character" w:customStyle="1" w:styleId="ListLabel117">
    <w:name w:val="ListLabel 117"/>
    <w:rPr>
      <w:rFonts w:cs="Times New Roman"/>
      <w:b w:val="0"/>
      <w:bCs w:val="0"/>
      <w:sz w:val="24"/>
      <w:szCs w:val="24"/>
    </w:rPr>
  </w:style>
  <w:style w:type="character" w:customStyle="1" w:styleId="ListLabel118">
    <w:name w:val="ListLabel 118"/>
    <w:rPr>
      <w:rFonts w:ascii="Calibri" w:eastAsia="Calibri" w:hAnsi="Calibri" w:cs="Calibri"/>
      <w:color w:val="000000"/>
      <w:kern w:val="0"/>
      <w:sz w:val="22"/>
      <w:szCs w:val="22"/>
      <w:u w:val="single"/>
      <w:lang w:bidi="ar-SA"/>
    </w:rPr>
  </w:style>
  <w:style w:type="character" w:customStyle="1" w:styleId="ListLabel119">
    <w:name w:val="ListLabel 119"/>
    <w:rPr>
      <w:rFonts w:ascii="Calibri" w:eastAsia="Calibri" w:hAnsi="Calibri" w:cs="Calibri"/>
      <w:color w:val="0563C1"/>
      <w:kern w:val="0"/>
      <w:sz w:val="22"/>
      <w:szCs w:val="22"/>
      <w:u w:val="single"/>
      <w:lang w:bidi="ar-SA"/>
    </w:rPr>
  </w:style>
  <w:style w:type="character" w:customStyle="1" w:styleId="ListLabel120">
    <w:name w:val="ListLabel 120"/>
    <w:rPr>
      <w:rFonts w:ascii="Calibri" w:eastAsia="Calibri" w:hAnsi="Calibri" w:cs="Tahoma"/>
      <w:sz w:val="22"/>
      <w:szCs w:val="24"/>
      <w:lang w:eastAsia="pl-PL"/>
    </w:rPr>
  </w:style>
  <w:style w:type="character" w:customStyle="1" w:styleId="ListLabel121">
    <w:name w:val="ListLabel 121"/>
    <w:rPr>
      <w:rFonts w:cs="Times New Roman"/>
      <w:sz w:val="24"/>
      <w:szCs w:val="24"/>
      <w:lang w:eastAsia="pl-PL"/>
    </w:rPr>
  </w:style>
  <w:style w:type="character" w:customStyle="1" w:styleId="ListLabel122">
    <w:name w:val="ListLabel 122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ListLabel123">
    <w:name w:val="ListLabel 123"/>
    <w:rPr>
      <w:rFonts w:cs="Times New Roman"/>
      <w:b w:val="0"/>
      <w:bCs w:val="0"/>
      <w:sz w:val="24"/>
      <w:szCs w:val="24"/>
    </w:rPr>
  </w:style>
  <w:style w:type="character" w:customStyle="1" w:styleId="ListLabel124">
    <w:name w:val="ListLabel 124"/>
    <w:rPr>
      <w:rFonts w:cs="Times New Roman"/>
      <w:b w:val="0"/>
      <w:bCs w:val="0"/>
      <w:sz w:val="24"/>
      <w:szCs w:val="24"/>
    </w:rPr>
  </w:style>
  <w:style w:type="character" w:customStyle="1" w:styleId="ListLabel125">
    <w:name w:val="ListLabel 125"/>
    <w:rPr>
      <w:rFonts w:cs="Times New Roman"/>
      <w:b w:val="0"/>
      <w:bCs w:val="0"/>
      <w:sz w:val="24"/>
      <w:szCs w:val="24"/>
    </w:rPr>
  </w:style>
  <w:style w:type="character" w:customStyle="1" w:styleId="ListLabel126">
    <w:name w:val="ListLabel 126"/>
    <w:rPr>
      <w:rFonts w:cs="Times New Roman"/>
      <w:b w:val="0"/>
      <w:bCs w:val="0"/>
      <w:sz w:val="24"/>
      <w:szCs w:val="24"/>
    </w:rPr>
  </w:style>
  <w:style w:type="character" w:customStyle="1" w:styleId="ListLabel127">
    <w:name w:val="ListLabel 127"/>
    <w:rPr>
      <w:rFonts w:cs="Times New Roman"/>
      <w:b w:val="0"/>
      <w:bCs w:val="0"/>
      <w:sz w:val="24"/>
      <w:szCs w:val="24"/>
    </w:rPr>
  </w:style>
  <w:style w:type="character" w:customStyle="1" w:styleId="ListLabel128">
    <w:name w:val="ListLabel 128"/>
    <w:rPr>
      <w:rFonts w:cs="Times New Roman"/>
      <w:b w:val="0"/>
      <w:bCs w:val="0"/>
      <w:sz w:val="24"/>
      <w:szCs w:val="24"/>
    </w:rPr>
  </w:style>
  <w:style w:type="character" w:customStyle="1" w:styleId="ListLabel129">
    <w:name w:val="ListLabel 129"/>
    <w:rPr>
      <w:rFonts w:cs="Times New Roman"/>
      <w:b w:val="0"/>
      <w:bCs w:val="0"/>
      <w:sz w:val="24"/>
      <w:szCs w:val="24"/>
    </w:rPr>
  </w:style>
  <w:style w:type="character" w:customStyle="1" w:styleId="ListLabel130">
    <w:name w:val="ListLabel 130"/>
    <w:rPr>
      <w:rFonts w:cs="Times New Roman"/>
      <w:b w:val="0"/>
      <w:bCs w:val="0"/>
      <w:sz w:val="24"/>
      <w:szCs w:val="24"/>
    </w:rPr>
  </w:style>
  <w:style w:type="character" w:customStyle="1" w:styleId="ListLabel131">
    <w:name w:val="ListLabel 131"/>
    <w:rPr>
      <w:rFonts w:ascii="Calibri" w:eastAsia="Calibri" w:hAnsi="Calibri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2">
    <w:name w:val="ListLabel 132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3">
    <w:name w:val="ListLabel 13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4">
    <w:name w:val="ListLabel 13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5">
    <w:name w:val="ListLabel 13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6">
    <w:name w:val="ListLabel 13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7">
    <w:name w:val="ListLabel 13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8">
    <w:name w:val="ListLabel 13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39">
    <w:name w:val="ListLabel 13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0">
    <w:name w:val="ListLabel 140"/>
    <w:rPr>
      <w:rFonts w:ascii="Calibri" w:eastAsia="Calibri" w:hAnsi="Calibri" w:cs="Times New Roman"/>
      <w:b w:val="0"/>
      <w:bCs w:val="0"/>
      <w:sz w:val="22"/>
      <w:szCs w:val="24"/>
    </w:rPr>
  </w:style>
  <w:style w:type="character" w:customStyle="1" w:styleId="ListLabel141">
    <w:name w:val="ListLabel 141"/>
    <w:rPr>
      <w:rFonts w:ascii="Calibri" w:eastAsia="Calibri" w:hAnsi="Calibri" w:cs="Times New Roman"/>
      <w:b w:val="0"/>
      <w:bCs w:val="0"/>
      <w:sz w:val="22"/>
      <w:szCs w:val="24"/>
    </w:rPr>
  </w:style>
  <w:style w:type="character" w:customStyle="1" w:styleId="ListLabel142">
    <w:name w:val="ListLabel 142"/>
    <w:rPr>
      <w:rFonts w:cs="Times New Roman"/>
      <w:b w:val="0"/>
      <w:bCs w:val="0"/>
      <w:sz w:val="24"/>
      <w:szCs w:val="24"/>
    </w:rPr>
  </w:style>
  <w:style w:type="character" w:customStyle="1" w:styleId="ListLabel143">
    <w:name w:val="ListLabel 143"/>
    <w:rPr>
      <w:rFonts w:cs="Times New Roman"/>
      <w:b w:val="0"/>
      <w:bCs w:val="0"/>
      <w:sz w:val="24"/>
      <w:szCs w:val="24"/>
    </w:rPr>
  </w:style>
  <w:style w:type="character" w:customStyle="1" w:styleId="ListLabel144">
    <w:name w:val="ListLabel 144"/>
    <w:rPr>
      <w:rFonts w:cs="Times New Roman"/>
      <w:b w:val="0"/>
      <w:bCs w:val="0"/>
      <w:sz w:val="24"/>
      <w:szCs w:val="24"/>
    </w:rPr>
  </w:style>
  <w:style w:type="character" w:customStyle="1" w:styleId="ListLabel145">
    <w:name w:val="ListLabel 145"/>
    <w:rPr>
      <w:rFonts w:cs="Times New Roman"/>
      <w:b w:val="0"/>
      <w:bCs w:val="0"/>
      <w:sz w:val="24"/>
      <w:szCs w:val="24"/>
    </w:rPr>
  </w:style>
  <w:style w:type="character" w:customStyle="1" w:styleId="ListLabel146">
    <w:name w:val="ListLabel 146"/>
    <w:rPr>
      <w:rFonts w:cs="Times New Roman"/>
      <w:b w:val="0"/>
      <w:bCs w:val="0"/>
      <w:sz w:val="24"/>
      <w:szCs w:val="24"/>
    </w:rPr>
  </w:style>
  <w:style w:type="character" w:customStyle="1" w:styleId="ListLabel147">
    <w:name w:val="ListLabel 147"/>
    <w:rPr>
      <w:rFonts w:cs="Times New Roman"/>
      <w:b w:val="0"/>
      <w:bCs w:val="0"/>
      <w:sz w:val="24"/>
      <w:szCs w:val="24"/>
    </w:rPr>
  </w:style>
  <w:style w:type="character" w:customStyle="1" w:styleId="ListLabel148">
    <w:name w:val="ListLabel 148"/>
    <w:rPr>
      <w:rFonts w:cs="Times New Roman"/>
      <w:b w:val="0"/>
      <w:bCs w:val="0"/>
      <w:sz w:val="24"/>
      <w:szCs w:val="24"/>
    </w:rPr>
  </w:style>
  <w:style w:type="character" w:customStyle="1" w:styleId="ListLabel149">
    <w:name w:val="ListLabel 149"/>
    <w:rPr>
      <w:rFonts w:ascii="Calibri" w:eastAsia="Calibri" w:hAnsi="Calibri" w:cs="Calibri"/>
      <w:color w:val="000000"/>
      <w:kern w:val="0"/>
      <w:sz w:val="22"/>
      <w:szCs w:val="22"/>
      <w:u w:val="single"/>
      <w:lang w:bidi="ar-SA"/>
    </w:rPr>
  </w:style>
  <w:style w:type="character" w:customStyle="1" w:styleId="ListLabel150">
    <w:name w:val="ListLabel 150"/>
    <w:rPr>
      <w:rFonts w:ascii="Calibri" w:eastAsia="Calibri" w:hAnsi="Calibri" w:cs="Calibri"/>
      <w:color w:val="0563C1"/>
      <w:kern w:val="0"/>
      <w:sz w:val="22"/>
      <w:szCs w:val="22"/>
      <w:u w:val="single"/>
      <w:lang w:bidi="ar-SA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99">
    <w:name w:val="WW8Num99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Borowski</dc:creator>
  <cp:lastModifiedBy>user</cp:lastModifiedBy>
  <cp:revision>2</cp:revision>
  <cp:lastPrinted>1899-12-31T23:00:00Z</cp:lastPrinted>
  <dcterms:created xsi:type="dcterms:W3CDTF">2022-07-13T12:35:00Z</dcterms:created>
  <dcterms:modified xsi:type="dcterms:W3CDTF">2022-07-13T12:35:00Z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