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0378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Umowa nr …………………</w:t>
      </w:r>
    </w:p>
    <w:p w14:paraId="58CBED55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zam.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…………………..</w:t>
      </w:r>
    </w:p>
    <w:p w14:paraId="225CAE72" w14:textId="77777777" w:rsidR="00050E7B" w:rsidRDefault="00050E7B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D19B7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Smołdzinie,</w:t>
      </w:r>
    </w:p>
    <w:p w14:paraId="1DF05434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14:paraId="27DB16C0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Gmina Smołdzino, ul. T. Kościuszki 3, 76-214 Smołdzino</w:t>
      </w:r>
    </w:p>
    <w:p w14:paraId="1B047EA5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NIP: 839-20-45-762, REGON: 000551763</w:t>
      </w:r>
    </w:p>
    <w:p w14:paraId="167B50F1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14:paraId="13DCEE97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Arkadiusza Walacha – Wójta Gminy Smołdzino,</w:t>
      </w:r>
    </w:p>
    <w:p w14:paraId="1DB9E3CF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przy kontrasygnacie Mileny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Żydyk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Skarbnika Gminy Smołdzino,</w:t>
      </w:r>
    </w:p>
    <w:p w14:paraId="7F654494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zwaną dalej „Zamawiającym”,</w:t>
      </w:r>
    </w:p>
    <w:p w14:paraId="6B04CD6F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324A1C47" w14:textId="77777777" w:rsidR="00050E7B" w:rsidRDefault="0000000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>wpisaną do Centralnej Informacji Krajowego Rejestru Sądowego ……………………………………………  pod nr KRS ……………………….. z siedzibą ………………………., NIP ……………………., REGON ………………………..,</w:t>
      </w:r>
    </w:p>
    <w:p w14:paraId="602B9A7F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reprezentowana przez:</w:t>
      </w:r>
    </w:p>
    <w:p w14:paraId="03D2D7A7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…………………………………………….,</w:t>
      </w:r>
    </w:p>
    <w:p w14:paraId="4AA7C928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zwanym w treści umowy „Wykonawcą”,</w:t>
      </w:r>
    </w:p>
    <w:p w14:paraId="21DCD2CF" w14:textId="77777777" w:rsidR="00050E7B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łącznie zwanymi „Stronami”, a każda z osobna „Stroną”.</w:t>
      </w:r>
    </w:p>
    <w:p w14:paraId="2F90096B" w14:textId="77777777" w:rsidR="00050E7B" w:rsidRDefault="00050E7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62CE1" w14:textId="77777777" w:rsidR="00050E7B" w:rsidRDefault="00000000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wyniku dokonania przez Zamawiającego wyboru najkorzystniejszej oferty złożonej przez Wykonawcę w przetargu nieograniczonym, przeprowadzonym zgodnie                                       z postanowieniami ustawy z dnia 11 września 2019 r. Prawo zamówień publicznych (tj. Dz. U. z 2023 r. poz. 1605) zawarto niniejszą umowę na realizację zamówienia pod nazwą: Odbiór, transport  i zagospodarowanie odpadów komunalnych powstających na terenie Gminy Smołdzino w okresie od dnia 01.01.2024 r. do dnia 31.12.2024 r. o następującej treści:</w:t>
      </w:r>
    </w:p>
    <w:p w14:paraId="24B499DE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3F7FA33A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Przedmiot umowy</w:t>
      </w:r>
    </w:p>
    <w:p w14:paraId="1EA5D026" w14:textId="77777777" w:rsidR="00050E7B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odbiór, transport i zagospodarowanie odpadów komunalnych powstających na terenie cmentarzy komunalnych w Smołdzinie                         i Gardnie Wielkiej oraz Urzędu Gminy Smołdzino w okresie od dnia 1 stycznia                     2024 r. do 31 grudnia 2024 r</w:t>
      </w:r>
      <w:r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14:paraId="5A2F00BE" w14:textId="77777777" w:rsidR="00050E7B" w:rsidRDefault="00000000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odpadów o kodach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02 03, 15 01 06 oraz 15 01 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gromadzonych w pojemnikach                 z cmentarzy komunalnych w Smołdzinie i Gardnie Wielkiej,</w:t>
      </w:r>
    </w:p>
    <w:p w14:paraId="583C690A" w14:textId="77777777" w:rsidR="00050E7B" w:rsidRDefault="00000000" w:rsidP="00573361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odpadów o kodach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20 03 01, 15 01 01, 15 01 06, 15 01 07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20 02 01 </w:t>
      </w:r>
      <w:r>
        <w:rPr>
          <w:rFonts w:ascii="Times New Roman" w:hAnsi="Times New Roman" w:cs="Times New Roman"/>
          <w:color w:val="000000"/>
          <w:sz w:val="24"/>
          <w:szCs w:val="24"/>
        </w:rPr>
        <w:t>gromadzonych                         w pojemnikach z Urzędu Gminy Smołdzino.</w:t>
      </w:r>
    </w:p>
    <w:p w14:paraId="209693AE" w14:textId="77777777" w:rsidR="00050E7B" w:rsidRDefault="00000000" w:rsidP="00573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do odbierania odpadów komunalnych zgodnie z poniższą tabelą:</w:t>
      </w: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3403"/>
        <w:gridCol w:w="1989"/>
      </w:tblGrid>
      <w:tr w:rsidR="00050E7B" w14:paraId="287B3DF0" w14:textId="77777777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D0D0"/>
            <w:vAlign w:val="center"/>
          </w:tcPr>
          <w:p w14:paraId="4BAC3507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Harmonogram odbioru odpadów z Urzędu Gminy i cmentarzy komunalnych </w:t>
            </w:r>
          </w:p>
        </w:tc>
      </w:tr>
      <w:tr w:rsidR="00050E7B" w14:paraId="7F8253E8" w14:textId="77777777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D0D0"/>
            <w:vAlign w:val="center"/>
          </w:tcPr>
          <w:p w14:paraId="1B03E55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Urząd Gminy</w:t>
            </w:r>
          </w:p>
        </w:tc>
      </w:tr>
      <w:tr w:rsidR="00050E7B" w14:paraId="54EC4880" w14:textId="77777777">
        <w:trPr>
          <w:trHeight w:val="285"/>
        </w:trPr>
        <w:tc>
          <w:tcPr>
            <w:tcW w:w="16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5D9DD8C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kod odpadu</w:t>
            </w:r>
          </w:p>
        </w:tc>
        <w:tc>
          <w:tcPr>
            <w:tcW w:w="24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2151DD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pojemność pojemnika</w:t>
            </w:r>
          </w:p>
        </w:tc>
        <w:tc>
          <w:tcPr>
            <w:tcW w:w="340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F26ED72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częstotliwość wywozu</w:t>
            </w:r>
          </w:p>
        </w:tc>
        <w:tc>
          <w:tcPr>
            <w:tcW w:w="1989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636FD932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ilość pojemników</w:t>
            </w:r>
          </w:p>
        </w:tc>
      </w:tr>
      <w:tr w:rsidR="00050E7B" w14:paraId="0F564599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000000"/>
            <w:vAlign w:val="bottom"/>
          </w:tcPr>
          <w:p w14:paraId="07A64194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FFFF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pl-PL"/>
              </w:rPr>
              <w:t>20 03 01</w:t>
            </w:r>
          </w:p>
        </w:tc>
        <w:tc>
          <w:tcPr>
            <w:tcW w:w="24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02E6D8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1100 l</w:t>
            </w:r>
          </w:p>
        </w:tc>
        <w:tc>
          <w:tcPr>
            <w:tcW w:w="340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02CDF0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w miesiącu</w:t>
            </w:r>
          </w:p>
        </w:tc>
        <w:tc>
          <w:tcPr>
            <w:tcW w:w="1989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347533F0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050E7B" w14:paraId="70B79642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0072E4"/>
            <w:vAlign w:val="bottom"/>
          </w:tcPr>
          <w:p w14:paraId="7BB8B607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15 01 01</w:t>
            </w:r>
          </w:p>
        </w:tc>
        <w:tc>
          <w:tcPr>
            <w:tcW w:w="24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82C1444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1100 l</w:t>
            </w:r>
          </w:p>
        </w:tc>
        <w:tc>
          <w:tcPr>
            <w:tcW w:w="340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E1259EE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na dwa miesiące</w:t>
            </w:r>
          </w:p>
        </w:tc>
        <w:tc>
          <w:tcPr>
            <w:tcW w:w="1989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3110E896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050E7B" w14:paraId="7FDD4079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3E300"/>
            <w:vAlign w:val="bottom"/>
          </w:tcPr>
          <w:p w14:paraId="4E0C6507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15 01 06</w:t>
            </w:r>
          </w:p>
        </w:tc>
        <w:tc>
          <w:tcPr>
            <w:tcW w:w="24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C8C8B8B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1100 l</w:t>
            </w:r>
          </w:p>
        </w:tc>
        <w:tc>
          <w:tcPr>
            <w:tcW w:w="340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6D230B5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na dwa miesiące</w:t>
            </w:r>
          </w:p>
        </w:tc>
        <w:tc>
          <w:tcPr>
            <w:tcW w:w="1989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08A3681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050E7B" w14:paraId="2B392534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72E400"/>
            <w:vAlign w:val="bottom"/>
          </w:tcPr>
          <w:p w14:paraId="65FF6767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15 01 07</w:t>
            </w:r>
          </w:p>
        </w:tc>
        <w:tc>
          <w:tcPr>
            <w:tcW w:w="2409" w:type="dxa"/>
            <w:tcBorders>
              <w:right w:val="single" w:sz="4" w:space="0" w:color="000001"/>
            </w:tcBorders>
            <w:shd w:val="clear" w:color="auto" w:fill="auto"/>
            <w:vAlign w:val="bottom"/>
          </w:tcPr>
          <w:p w14:paraId="122EC797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360 l</w:t>
            </w:r>
          </w:p>
        </w:tc>
        <w:tc>
          <w:tcPr>
            <w:tcW w:w="3403" w:type="dxa"/>
            <w:tcBorders>
              <w:right w:val="single" w:sz="4" w:space="0" w:color="000001"/>
            </w:tcBorders>
            <w:shd w:val="clear" w:color="auto" w:fill="auto"/>
            <w:vAlign w:val="bottom"/>
          </w:tcPr>
          <w:p w14:paraId="27ABB84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na kwartał</w:t>
            </w:r>
          </w:p>
        </w:tc>
        <w:tc>
          <w:tcPr>
            <w:tcW w:w="1989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01C9867D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050E7B" w14:paraId="70979805" w14:textId="77777777">
        <w:trPr>
          <w:trHeight w:val="300"/>
        </w:trPr>
        <w:tc>
          <w:tcPr>
            <w:tcW w:w="16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996633"/>
            <w:vAlign w:val="bottom"/>
          </w:tcPr>
          <w:p w14:paraId="4A5513C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20 02 01</w:t>
            </w:r>
          </w:p>
        </w:tc>
        <w:tc>
          <w:tcPr>
            <w:tcW w:w="240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CE4D2F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360 l</w:t>
            </w:r>
          </w:p>
        </w:tc>
        <w:tc>
          <w:tcPr>
            <w:tcW w:w="34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17E62D7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na dwa miesiące</w:t>
            </w:r>
          </w:p>
        </w:tc>
        <w:tc>
          <w:tcPr>
            <w:tcW w:w="1989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58A2976A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050E7B" w14:paraId="3077CFD8" w14:textId="77777777">
        <w:trPr>
          <w:trHeight w:val="300"/>
        </w:trPr>
        <w:tc>
          <w:tcPr>
            <w:tcW w:w="9497" w:type="dxa"/>
            <w:gridSpan w:val="4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0D0D0"/>
            <w:vAlign w:val="center"/>
          </w:tcPr>
          <w:p w14:paraId="02AFE1D8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Cmentarz Komunalny w Smołdzinie</w:t>
            </w:r>
          </w:p>
        </w:tc>
      </w:tr>
      <w:tr w:rsidR="00050E7B" w14:paraId="2C0B9452" w14:textId="77777777">
        <w:trPr>
          <w:trHeight w:val="285"/>
        </w:trPr>
        <w:tc>
          <w:tcPr>
            <w:tcW w:w="16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F6D6A08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kod odpadu</w:t>
            </w:r>
          </w:p>
        </w:tc>
        <w:tc>
          <w:tcPr>
            <w:tcW w:w="24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389C093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pojemność pojemnika</w:t>
            </w:r>
          </w:p>
        </w:tc>
        <w:tc>
          <w:tcPr>
            <w:tcW w:w="340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AD910E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częstotliwość wywozu</w:t>
            </w:r>
          </w:p>
        </w:tc>
        <w:tc>
          <w:tcPr>
            <w:tcW w:w="1989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7BA2B520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ilość pojemników</w:t>
            </w:r>
          </w:p>
        </w:tc>
      </w:tr>
      <w:tr w:rsidR="00050E7B" w14:paraId="7A23FF48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3E300"/>
            <w:vAlign w:val="bottom"/>
          </w:tcPr>
          <w:p w14:paraId="5345E5D4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15 01 06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3B8EE044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1100 l</w:t>
            </w:r>
          </w:p>
        </w:tc>
        <w:tc>
          <w:tcPr>
            <w:tcW w:w="3403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733E59E8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w miesiącu</w:t>
            </w:r>
          </w:p>
        </w:tc>
        <w:tc>
          <w:tcPr>
            <w:tcW w:w="19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0C04E1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050E7B" w14:paraId="08707B4A" w14:textId="77777777">
        <w:trPr>
          <w:trHeight w:val="300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2E400"/>
            <w:vAlign w:val="bottom"/>
          </w:tcPr>
          <w:p w14:paraId="52055B4D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8C736A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360 l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346633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w miesiącu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1914F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050E7B" w14:paraId="1675A79F" w14:textId="77777777">
        <w:trPr>
          <w:trHeight w:val="132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000000"/>
            <w:vAlign w:val="bottom"/>
          </w:tcPr>
          <w:p w14:paraId="5E367576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FFFF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pl-PL"/>
              </w:rPr>
              <w:lastRenderedPageBreak/>
              <w:t>20 02 03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6A4516D1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10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l-PL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77893FCA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zgłoszenie (min. raz w miesiącu)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612FDA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</w:t>
            </w:r>
          </w:p>
        </w:tc>
      </w:tr>
      <w:tr w:rsidR="00050E7B" w14:paraId="7E549A32" w14:textId="77777777">
        <w:trPr>
          <w:trHeight w:val="300"/>
        </w:trPr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D0D0"/>
            <w:vAlign w:val="center"/>
          </w:tcPr>
          <w:p w14:paraId="3AAC480B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Cmentarz Komunalny w Gardnie Wielkiej</w:t>
            </w:r>
          </w:p>
        </w:tc>
      </w:tr>
      <w:tr w:rsidR="00050E7B" w14:paraId="6DBCED39" w14:textId="77777777">
        <w:trPr>
          <w:trHeight w:val="285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EAC65F4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kod odpadu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6D009CD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pojemność pojemnika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614ADE0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częstotliwość wywozu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125F5141" w14:textId="77777777" w:rsidR="00050E7B" w:rsidRDefault="00050E7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050E7B" w14:paraId="13A13F67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3E300"/>
            <w:vAlign w:val="bottom"/>
          </w:tcPr>
          <w:p w14:paraId="03E58FE8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15 01 06</w:t>
            </w:r>
          </w:p>
        </w:tc>
        <w:tc>
          <w:tcPr>
            <w:tcW w:w="24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8CE75D9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1100 l</w:t>
            </w:r>
          </w:p>
        </w:tc>
        <w:tc>
          <w:tcPr>
            <w:tcW w:w="340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38BD302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w miesiącu</w:t>
            </w:r>
          </w:p>
        </w:tc>
        <w:tc>
          <w:tcPr>
            <w:tcW w:w="1989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14:paraId="662AD103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  <w:tr w:rsidR="00050E7B" w14:paraId="63167282" w14:textId="77777777">
        <w:trPr>
          <w:trHeight w:val="300"/>
        </w:trPr>
        <w:tc>
          <w:tcPr>
            <w:tcW w:w="1696" w:type="dxa"/>
            <w:tcBorders>
              <w:left w:val="single" w:sz="4" w:space="0" w:color="00000A"/>
              <w:right w:val="single" w:sz="4" w:space="0" w:color="000001"/>
            </w:tcBorders>
            <w:shd w:val="clear" w:color="auto" w:fill="72E400"/>
            <w:vAlign w:val="bottom"/>
          </w:tcPr>
          <w:p w14:paraId="2C0A07B2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15 01 07</w:t>
            </w:r>
          </w:p>
        </w:tc>
        <w:tc>
          <w:tcPr>
            <w:tcW w:w="2409" w:type="dxa"/>
            <w:tcBorders>
              <w:right w:val="single" w:sz="4" w:space="0" w:color="000001"/>
            </w:tcBorders>
            <w:shd w:val="clear" w:color="auto" w:fill="auto"/>
            <w:vAlign w:val="bottom"/>
          </w:tcPr>
          <w:p w14:paraId="17D5F0C3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360 l</w:t>
            </w:r>
          </w:p>
        </w:tc>
        <w:tc>
          <w:tcPr>
            <w:tcW w:w="3403" w:type="dxa"/>
            <w:tcBorders>
              <w:right w:val="single" w:sz="4" w:space="0" w:color="000001"/>
            </w:tcBorders>
            <w:shd w:val="clear" w:color="auto" w:fill="auto"/>
            <w:vAlign w:val="bottom"/>
          </w:tcPr>
          <w:p w14:paraId="05822C0E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raz w miesiącu</w:t>
            </w:r>
          </w:p>
        </w:tc>
        <w:tc>
          <w:tcPr>
            <w:tcW w:w="1989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6DE0C5F0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</w:t>
            </w:r>
          </w:p>
        </w:tc>
      </w:tr>
      <w:tr w:rsidR="00050E7B" w14:paraId="0BE3040E" w14:textId="77777777">
        <w:trPr>
          <w:trHeight w:val="70"/>
        </w:trPr>
        <w:tc>
          <w:tcPr>
            <w:tcW w:w="169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000000"/>
            <w:vAlign w:val="bottom"/>
          </w:tcPr>
          <w:p w14:paraId="6F33DBD6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FFFF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0"/>
                <w:lang w:eastAsia="pl-PL"/>
              </w:rPr>
              <w:t>20 02 03</w:t>
            </w:r>
          </w:p>
        </w:tc>
        <w:tc>
          <w:tcPr>
            <w:tcW w:w="24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33858F30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10 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pl-PL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25D2F463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 zgłoszenie (min. raz w miesiącu)</w:t>
            </w:r>
          </w:p>
        </w:tc>
        <w:tc>
          <w:tcPr>
            <w:tcW w:w="198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F64C8A" w14:textId="77777777" w:rsidR="00050E7B" w:rsidRDefault="000000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</w:t>
            </w:r>
          </w:p>
        </w:tc>
      </w:tr>
    </w:tbl>
    <w:p w14:paraId="1F1F5039" w14:textId="77777777" w:rsidR="00050E7B" w:rsidRDefault="00000000" w:rsidP="0057336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okresie od 16.10.2024 r. do 24.11.2024 r. dodatkowo po 1 pojemniku o pojemności 10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kodzie 20 02 03 na cmentarzu w Smołdzinie i cmentarzu w Gardnie Wielkiej.</w:t>
      </w:r>
    </w:p>
    <w:p w14:paraId="0F556AF5" w14:textId="77777777" w:rsidR="00050E7B" w:rsidRDefault="00000000" w:rsidP="00573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Odbiór odpadów odbywać się będzie:</w:t>
      </w:r>
    </w:p>
    <w:p w14:paraId="5AF50115" w14:textId="77777777" w:rsidR="00050E7B" w:rsidRDefault="00000000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napełnieniu pojemników o pojemności 10 m3 20 02 03   w terminie do dwóch dni od wezwania telefonicznego lub pisemnego Zamawiającego,</w:t>
      </w:r>
    </w:p>
    <w:p w14:paraId="043778CB" w14:textId="77777777" w:rsidR="00050E7B" w:rsidRDefault="00000000" w:rsidP="00573361">
      <w:pPr>
        <w:pStyle w:val="Akapitzlis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dla pojemników z odpadami o kodach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01 01, 15 01 06, 15 01 07, 20 03 01 oraz 20 02 01  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harmonogramem, stanowiącym Załącznik nr 2 do niniejszej umowy.</w:t>
      </w:r>
    </w:p>
    <w:p w14:paraId="5F21C861" w14:textId="77777777" w:rsidR="00050E7B" w:rsidRDefault="00000000" w:rsidP="00573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zostaje zawarta na czas określony od dnia 1 stycznia 2024 r. do dnia 31 grudnia 2024 r.</w:t>
      </w:r>
    </w:p>
    <w:p w14:paraId="2E1119C4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61163697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Zobowiązania Wykonawcy</w:t>
      </w:r>
    </w:p>
    <w:p w14:paraId="2C391626" w14:textId="77777777" w:rsidR="00050E7B" w:rsidRDefault="00000000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do przekazania odpadów do właściwej instalacji przetwarzania odpadów komunalnych.</w:t>
      </w:r>
    </w:p>
    <w:p w14:paraId="25137ABC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przedkładać Zamawiającemu karty przekazania odpadów w terminie do 20 każdego miesiąca.</w:t>
      </w:r>
    </w:p>
    <w:p w14:paraId="77584A59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od dnia 1 stycznia 2024 r. do dnia 31 grudnia 2024 r. ustawi na własny koszt:</w:t>
      </w:r>
    </w:p>
    <w:p w14:paraId="11292030" w14:textId="77777777" w:rsidR="00050E7B" w:rsidRDefault="00000000">
      <w:pPr>
        <w:pStyle w:val="Akapitzlist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pojemniki zamknięte na terenie cmentarza komunalnego w Gardnie Wielkiej                       o pojemności 10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kodzie 20 02 03.</w:t>
      </w:r>
    </w:p>
    <w:p w14:paraId="71C47B9F" w14:textId="77777777" w:rsidR="00050E7B" w:rsidRDefault="00000000" w:rsidP="00573361">
      <w:pPr>
        <w:pStyle w:val="Akapitzlist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pojemnik zamknięty na terenie cmentarza komunalnego w Smołdzinie o pojemności 10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kodzie 20 02 03.</w:t>
      </w:r>
    </w:p>
    <w:p w14:paraId="19C766B8" w14:textId="77777777" w:rsidR="00050E7B" w:rsidRDefault="00000000" w:rsidP="00573361">
      <w:pPr>
        <w:pStyle w:val="Akapitzlist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pojemnik o pojemności 1100 l na odpady o kodzie 20 03 01 umiejscowionego przy budynku Urzędu Gminy w Smołdzinie,</w:t>
      </w:r>
    </w:p>
    <w:p w14:paraId="11BC6050" w14:textId="77777777" w:rsidR="00050E7B" w:rsidRDefault="00000000" w:rsidP="00573361">
      <w:pPr>
        <w:pStyle w:val="Akapitzlist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dodatkowo w okresie 16.10.2024 r. do 24.11.2024 r. Wykonawca dostarczy po 1 pojemniku o pojemności 10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kodzie 20 02 03  na cmentarz w Smołdzinie i cmentarz w Gardnie Wielkiej.</w:t>
      </w:r>
    </w:p>
    <w:p w14:paraId="02C78AC6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do utrzymania pojemników we właściwym stanie technicznym i higienicznym, wykonywać dezynfekcje minimum raz w miesiącu oraz na każde wezwania Zamawiającego w terminie 2 dni od wezwania.</w:t>
      </w:r>
    </w:p>
    <w:p w14:paraId="3C2379C3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zastrzega, iż w przypadku przepełnienia pojemnika lub rozsypania odpadów dookoła pojemnika, Wykonawca zobowiązany będzie do ich zebrania i uporządkowania terenu w odległości 1,5 m od pojemnika.</w:t>
      </w:r>
    </w:p>
    <w:p w14:paraId="380311A6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do odbioru i zagospodarowania całej ilości przekazanych odpadów.</w:t>
      </w:r>
    </w:p>
    <w:p w14:paraId="68C8D5AF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 jest zobowiązany do przekazywania miesięcznych informacji  gdzie i jak zagospodarowane są odpady.</w:t>
      </w:r>
    </w:p>
    <w:p w14:paraId="7BBA863E" w14:textId="77777777" w:rsidR="00050E7B" w:rsidRDefault="00000000" w:rsidP="00573361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w okresie wykonywania usługi na rzecz Zamawiającego tj. od dnia podpisania umowy do 31 grudnia 2024 r. winien posiadać ważny wpis do Rejestru Działalności Regulowanej w zakresie odbierania odpadów komunalnych, prowadzonego przez właściwy ze względu na miejsce odbierania odpadów, organ.</w:t>
      </w:r>
    </w:p>
    <w:p w14:paraId="3DBCF967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15B8A815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Wymóg zatrudnienia na umowę o pracę</w:t>
      </w:r>
    </w:p>
    <w:p w14:paraId="6814E1ED" w14:textId="77777777" w:rsidR="00050E7B" w:rsidRDefault="00000000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dyspozycji art. 95 ust. 1 ustawy z dnia 11 września 2019 r. Prawo zamówień publicznych (tj. Dz. U. z 2023 r. poz. 1605) Zamawiający wymaga, aby Wykonawca lub podwykonawcy przy realizacji przedmiotu zamówienia zatrudniali na podstawie umowy o pracę, w rozumieniu przepisów Kodeksu pracy, osoby wykonujące czynności   w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zamówienia pod bezpośrednim nadzorem Wykonawcy, dotyczy osób kierującymi pojazdami odbierającymi i transportującymi odpady, załadunek i rozładunek odpadów. Wymóg ten dotyczy wykonywania przedmiotu zamówienia zarówno przez Wykonawcę jak i przez Podwykonawcę.</w:t>
      </w:r>
    </w:p>
    <w:p w14:paraId="042C3910" w14:textId="77777777" w:rsidR="00050E7B" w:rsidRDefault="00000000" w:rsidP="00176288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bezpośrednio wykonujących czynności w trakcie realizacji zamówienia. Zamawiający uprawniony jest    w szczególności do:</w:t>
      </w:r>
    </w:p>
    <w:p w14:paraId="2F95C6DF" w14:textId="77777777" w:rsidR="00050E7B" w:rsidRDefault="00000000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dokonywania ich oceny,</w:t>
      </w:r>
    </w:p>
    <w:p w14:paraId="1FFB2B5C" w14:textId="77777777" w:rsidR="00050E7B" w:rsidRDefault="00000000" w:rsidP="00176288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14:paraId="01BB33CE" w14:textId="77777777" w:rsidR="00050E7B" w:rsidRDefault="00000000" w:rsidP="00176288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14:paraId="05BF0EFA" w14:textId="77777777" w:rsidR="00050E7B" w:rsidRDefault="00000000" w:rsidP="00176288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                w tym wezwaniu terminie wykonawca przedłoży Zamawiającemu wskazane poniżej dowody w celu potwierdzenia spełnienia wymogu zatrudnienia na podstawie umowy                          o pracę przez wykonawcę lub podwykonawcę osób bezpośrednio wykonujących czynności w trakcie realizacji zamówienia:</w:t>
      </w:r>
    </w:p>
    <w:p w14:paraId="0DAE3596" w14:textId="77777777" w:rsidR="00050E7B" w:rsidRDefault="00000000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RODO (tj. w szczególności bez adresów, nr PESEL pracowników). Imię i nazwisko pracownika nie podlega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Informacje takie jak: data zawarcia umowy, rodzaj umowy o pracę i wymiar etatu powinny być możliwe do zidentyfikowania;</w:t>
      </w:r>
    </w:p>
    <w:p w14:paraId="6F4A7EC4" w14:textId="77777777" w:rsidR="00050E7B" w:rsidRDefault="00000000" w:rsidP="00176288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7EE1A82" w14:textId="77777777" w:rsidR="00050E7B" w:rsidRDefault="00000000" w:rsidP="00176288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7B9B4F" w14:textId="77777777" w:rsidR="00050E7B" w:rsidRDefault="00000000" w:rsidP="00BD281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niedopełnienie wymogu zatrudnienia pracowników wykonujących przedmiot zamówienia na podstawie umowy o pracę w rozumieniu przepisów Kodeksu Pracy, wykonawca zapłaci Zamawiającemu kary umowne w wysokości minimalnego wynagrodzenia za pracę ustalonego na podstawie przepisów o minimalnym wynagrodzeniu za pracę (obowiązujących w chwili stwierdzenia przez Zamawiającego niedopełnienia przez wykonawcę wymogu zatrudnienia pracowników wykonujących przedmiot zamówienia na podstawie umowy o pracę) oraz liczby miesięcy w okresie realizacji umowy, w których nie dopełniono przedmiotowego wymogu – za każdą osobę.</w:t>
      </w:r>
    </w:p>
    <w:p w14:paraId="3501F460" w14:textId="77777777" w:rsidR="00050E7B" w:rsidRDefault="00000000" w:rsidP="00BD281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bezpośrednio wykonujących czynności w trakcie realizacji zamówienia.</w:t>
      </w:r>
    </w:p>
    <w:p w14:paraId="2708D613" w14:textId="77777777" w:rsidR="00050E7B" w:rsidRDefault="00000000" w:rsidP="00BD281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19097085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1A2E5B16" w14:textId="77777777" w:rsidR="00050E7B" w:rsidRDefault="00000000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Wynagrodzenie</w:t>
      </w:r>
    </w:p>
    <w:p w14:paraId="7F691A61" w14:textId="77777777" w:rsidR="00050E7B" w:rsidRDefault="0000000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przedmiotu umowy Wykonawca otrzyma wynagrodzenie w wysokości: </w:t>
      </w:r>
    </w:p>
    <w:p w14:paraId="7E25EEB3" w14:textId="77777777" w:rsidR="00050E7B" w:rsidRDefault="00000000" w:rsidP="00BD2816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 kodzie 20 03 01 w kwocie ………..……. złotych brutto (słownie: ……………………………………… 00/100) za odbiór, transport  i zagospodarowanie  1100 l (słownie: tysiąc sto litrów) zmieszanych odpadów komunalnych powstałych przy Urzędzie Gminy Smołdzino,</w:t>
      </w:r>
    </w:p>
    <w:p w14:paraId="104345C9" w14:textId="77777777" w:rsidR="00050E7B" w:rsidRDefault="00000000" w:rsidP="00BD2816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o kodzie 15 01 01 w kwocie ………..……. złotych brutto (słownie: ……………………………………… 00/100) za odbiór, transport  i zagospodarowanie  1100 l (słownie: tysiąc sto litrów) opakowań z papieru powstałych przy Urzędzie Gminy Smołdzino,</w:t>
      </w:r>
    </w:p>
    <w:p w14:paraId="7FD8F420" w14:textId="77777777" w:rsidR="00050E7B" w:rsidRDefault="00000000" w:rsidP="00BD2816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 kodzie 15 01 06 w kwocie ………..……. złotych brutto (słownie: ……………………………………… 00/100) za odbiór, transport  i zagospodarowanie  1100 l (słownie: tysiąc sto litrów) zmieszanych odpadów opakowaniowych  powstałych przy Urzędzie Gminy Smołdzino,</w:t>
      </w:r>
    </w:p>
    <w:p w14:paraId="411A7419" w14:textId="77777777" w:rsidR="00050E7B" w:rsidRDefault="00000000" w:rsidP="00BD2816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 kodzie 15 01 07 w kwocie ………..……. złotych brutto (słownie: ……………………………………… 00/100) za odbiór, transport  i zagospodarowanie  360 l (słownie: trzysta sześćdziesiąt litrów) opakowań ze szkła powstałych przy Urzędzie Gminy Smołdzino,</w:t>
      </w:r>
    </w:p>
    <w:p w14:paraId="2EE4C251" w14:textId="77777777" w:rsidR="00050E7B" w:rsidRDefault="00000000" w:rsidP="00BD2816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 kodzie 20 02 01 w kwocie ………..……. złotych brutto (słownie: ……………………………………… 00/100) za odbiór, transport  i zagospodarowanie  360 l (słownie: trzysta sześćdziesiąt litrów) odpadów ulegających biodegradacji powstałych przy Urzędzie Gminy Smołdzino,</w:t>
      </w:r>
    </w:p>
    <w:p w14:paraId="18FF7219" w14:textId="77777777" w:rsidR="00050E7B" w:rsidRDefault="00000000" w:rsidP="00BD2816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 kodzie 15 01 06 w kwocie ………..……. złotych brutto (słownie: ……………………………………… 00/100) za odbiór, transport  i zagospodarowanie  4 x  1100 l =4400 l (słownie: cztery tysiące czterysta litrów) zmieszanych odpadów opakowaniowych  powstałych na Cmentarzach Komunalnych w Gardnie Wielkiej i Smołdzinie,</w:t>
      </w:r>
    </w:p>
    <w:p w14:paraId="1AC8E64D" w14:textId="77777777" w:rsidR="00050E7B" w:rsidRDefault="00000000" w:rsidP="0069036C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 kodzie 15 01 07 w kwocie ………..……. złotych brutto (słownie: ……………………………………… 00/100) za odbiór, transport  i zagospodarowanie 6 x  360 l = 2160 l (słownie: dwa tysiące sto sześćdziesiąt litrów)  opakowań ze szkła powstałych na Cmentarzach Komunalnych w Gardnie Wielkiej i Smołdzinie,</w:t>
      </w:r>
    </w:p>
    <w:p w14:paraId="2837DACF" w14:textId="77777777" w:rsidR="00050E7B" w:rsidRDefault="00000000" w:rsidP="0069036C">
      <w:pPr>
        <w:pStyle w:val="Akapitzlist"/>
        <w:numPr>
          <w:ilvl w:val="0"/>
          <w:numId w:val="23"/>
        </w:numPr>
        <w:tabs>
          <w:tab w:val="left" w:pos="5090"/>
        </w:tabs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 w:rsidRPr="0069036C">
        <w:rPr>
          <w:rFonts w:ascii="Times New Roman" w:hAnsi="Times New Roman" w:cs="Times New Roman"/>
          <w:sz w:val="24"/>
          <w:szCs w:val="24"/>
        </w:rPr>
        <w:t xml:space="preserve">Odpady o kodzie  20 02 03  w kwocie……………złotych brutto </w:t>
      </w:r>
      <w:r w:rsidRPr="006903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 słownie:……………………… 00/100) za odbiór, transport i zagospodarowanie gromadzone będą w 3 szt. kontenerach SPW 1 (2 szt. znajdują się na Cmentarzu Komunalnym w Gardnie Wielkiej i 1 szt.  znajduje się na Cmentarzu Komunalnym w Smołdzinie.</w:t>
      </w:r>
    </w:p>
    <w:p w14:paraId="01D211F1" w14:textId="77777777" w:rsidR="00050E7B" w:rsidRDefault="0000000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Ceny jednostkowe określone w pkt. 1 zawierają wszystkie koszty związane z realizacją niniejszej usługi.</w:t>
      </w:r>
    </w:p>
    <w:p w14:paraId="7306FCC0" w14:textId="77777777" w:rsidR="00050E7B" w:rsidRDefault="0000000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Wykonawcy za wykonaną usługę następować będzie w terminie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……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daty otrzymania faktury na wskazany przez wykonawcę rachunek bankowy.</w:t>
      </w:r>
    </w:p>
    <w:p w14:paraId="6E1B466A" w14:textId="77777777" w:rsidR="00050E7B" w:rsidRDefault="0000000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dopuszcza możliwości wzrostu ceny jednostkowej usług w okresie trwania umowy.</w:t>
      </w:r>
    </w:p>
    <w:p w14:paraId="27693A3C" w14:textId="77777777" w:rsidR="00050E7B" w:rsidRDefault="00000000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waloryzację ceny w zakresie wynikającym ze zmiany cen materiałów lub kosztów związanych z realizacją zamówienia, przy czym przez zmianę ceny materiałów lub kosztów rozumie się wzrost, jak i obniżenie względem ceny lub kosztu przyjętych w celu ustalenia wynagrodzenia Wykonawcy zawartego w ofercie i z zastrzeżeniem, że możliwość zmiany dotyczy tej części wynagrodzenia za świadczone </w:t>
      </w:r>
      <w:r>
        <w:rPr>
          <w:rFonts w:ascii="Times New Roman" w:hAnsi="Times New Roman" w:cs="Times New Roman"/>
          <w:sz w:val="24"/>
          <w:szCs w:val="24"/>
        </w:rPr>
        <w:lastRenderedPageBreak/>
        <w:t>usługi, które w początkowym terminie ustalenia zmiany wynagrodzenia nie były jeszcze wykonane. Zamawiający dokona waloryzacji wynagrodzenia poprzez zwiększenie lub zmniejszenie cen jednostkowych o wartość wskaźnika wzrostu cen towarów i usług konsumpcyjnych ogłaszanego przez Prezesa Głównego Urzędu Statystycznego w przypadku zmiany cen materiałów lub kosztów związanych z realizacją zamówienia. Poziom zmiany cen materiałów lub kosztów uprawniający do żądania zmiany wysokości wynagrodzenia wynosi 10% w stosunku do stawek przyjętych w ofercie Wykonawcy. Początkowy termin ustalenia zmiany wynagrodzenia: po 6 miesiącach od dnia złożenia oferty przez Wykonawcę. Waloryzacja zostanie uwzględniona przez Wykonawcę przy wystawianiu faktury VAT. W wyniku zastosowania waloryzacji maksymalna zmiana wysokości wynagrodzenia nie może przekroczyć wysokości 7% wynagrodzenia określonego w § 3 umowy. Waloryzacja nie może następować częściej niż 2 razy w czasie trwania umowy. W razie zmiany wynagrodzenia Wykonawcy jest on zobowiązany do zmiany wynagrodzenia przysługującego podwykonawcom z którym zawarł umowę, w zakresie odpowiadającym zmianom cen materiałów lub kosztów dotyczących zobowiązania podwykonawcy, jeżeli przedmiotem umowa są dostawy lub usługi i okres obowiązywania umowy przekracza 6 miesięcy.</w:t>
      </w:r>
    </w:p>
    <w:p w14:paraId="0AEBCEAA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14:paraId="13641272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Kary umowne</w:t>
      </w:r>
    </w:p>
    <w:p w14:paraId="01246C38" w14:textId="77777777" w:rsidR="00050E7B" w:rsidRDefault="0000000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odstąpienie lub wypowiedzenie Umowy przez Zamawiającego lub Wykonawcę,                         z przyczyn leżących po stronie Wykonawcy lub w przypadku zaprzestania przez Wykonawcę realizacji przedmiotu umowy, Zamawiający ma prawo naliczyć Wykonawcy karę umowną w wysokości do dziesięciu procent (10%) łącznego Wynagrodzenia przysługującego Wykonawcy za wykonanie całego przedmiotu umowy wyliczonego na podstawie § 4 ust. 1 oraz ilości planowanych do odbioru i zagospodarowania odpadów.</w:t>
      </w:r>
    </w:p>
    <w:p w14:paraId="6D585AC9" w14:textId="77777777" w:rsidR="00050E7B" w:rsidRDefault="00000000" w:rsidP="006903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każdorazowego wystąpienia któregokolwiek z poniższych zdarzeń, Zamawiający może naliczyć Wykonawcy każdą z następujących kar umownych:</w:t>
      </w:r>
    </w:p>
    <w:p w14:paraId="719FC4EF" w14:textId="77777777" w:rsidR="00050E7B" w:rsidRDefault="00000000">
      <w:pPr>
        <w:pStyle w:val="Akapitzlist"/>
        <w:numPr>
          <w:ilvl w:val="0"/>
          <w:numId w:val="1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zwłokę trwającą ponad 5 dni w przystąpieniu do wykonania przedmiotu umowy – w wysokości 0,05% łącznego Wynagrodzenia przysługującego Wykonawcy za wykonanie całego przedmiotu umowy wyliczonego na podstawie § 4 ust. 1 oraz ilości planowanych do odbioru odpadów,</w:t>
      </w:r>
    </w:p>
    <w:p w14:paraId="1952EA34" w14:textId="77777777" w:rsidR="00050E7B" w:rsidRDefault="00000000" w:rsidP="0069036C">
      <w:pPr>
        <w:pStyle w:val="Akapitzlist"/>
        <w:numPr>
          <w:ilvl w:val="0"/>
          <w:numId w:val="1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tytułu braku odbioru odpadów komunalnych lub nieterminowy (przekraczający 48 h od terminu wyznaczonego w harmonogramie) odbiór z przyczyn leżących po stronie Wykonawcy – karę umowną w wysokości 100 zł (sto złotych) brutto za każdy stwierdzony przypadek za każdy rozpoczęty dzień,</w:t>
      </w:r>
    </w:p>
    <w:p w14:paraId="1CEF9D97" w14:textId="77777777" w:rsidR="00050E7B" w:rsidRDefault="00000000" w:rsidP="0069036C">
      <w:pPr>
        <w:pStyle w:val="Akapitzlist"/>
        <w:numPr>
          <w:ilvl w:val="0"/>
          <w:numId w:val="1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tytułu nieprawidłowości w zakresie prowadzenia dokumentacji związanej                             z przedmiotem zamówienia, tj. za brak, nieterminowość (ponad 3 dni opóźnienia) lub nierzetelność w sporządzeniu sprawozdań, o których mowa w § 2 ust. 7 umowy – 200 zł (dwieście złotych) brutto za każdy stwierdzony przypadek za każdy dzień opóźnienia,</w:t>
      </w:r>
    </w:p>
    <w:p w14:paraId="2F7D7562" w14:textId="77777777" w:rsidR="00050E7B" w:rsidRDefault="00000000" w:rsidP="0069036C">
      <w:pPr>
        <w:pStyle w:val="Akapitzlist"/>
        <w:numPr>
          <w:ilvl w:val="0"/>
          <w:numId w:val="1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tytułu braku realizacji reklamacji w przeciągu 3 dni od otrzymania zawiadomienia od Zamawiającego – karę umowną w wysokości 200 zł (dwieście złotych) brutto za każdy rozpoczęty dzień opóźnienia za każdy stwierdzony przypadek,</w:t>
      </w:r>
    </w:p>
    <w:p w14:paraId="7B0D0E09" w14:textId="77777777" w:rsidR="00050E7B" w:rsidRDefault="00000000" w:rsidP="0069036C">
      <w:pPr>
        <w:pStyle w:val="Akapitzlist"/>
        <w:numPr>
          <w:ilvl w:val="0"/>
          <w:numId w:val="1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tytułu opóźnienia ponad 2 dni w przekazaniu listy podwykonawców lub jej aktualizacji zgodnych z umową – karę umowną w wysokości 100 zł (sto złotych) brutto, za każde zdarzenie oddzielnie.</w:t>
      </w:r>
    </w:p>
    <w:p w14:paraId="3EE05C84" w14:textId="77777777" w:rsidR="00050E7B" w:rsidRDefault="00000000" w:rsidP="006903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Kary umowne przewidziane umową mogą być naliczane w sposób kumulatywny                           z zastrzeżeniem ust. 1 niniejszego paragrafu.</w:t>
      </w:r>
    </w:p>
    <w:p w14:paraId="404A0780" w14:textId="77777777" w:rsidR="00050E7B" w:rsidRDefault="00000000" w:rsidP="006903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nienależytego wykonania usługi przez Wykonawcę, Zamawiający wzywa wykonawcę do jej właściwego wykonania niezwłocznie, nie później niż w terminie 1 dnia od wezwania.</w:t>
      </w:r>
    </w:p>
    <w:p w14:paraId="730E8147" w14:textId="77777777" w:rsidR="00050E7B" w:rsidRDefault="00000000" w:rsidP="006903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odstąpienia od umowy z przyczyn niezawinionych przez Wykonawcę, zapłaci on zamawiającemu kwotę umowną w wysokości 10 % szacunkowej wartości zamówienia brutto. Szacunkowa wartość zamówienia brutto ustala się na kwotę …………… zł, zgodnie z ofertą, która stanowi załącznik nr 1 do niniejszej Umowy.</w:t>
      </w:r>
    </w:p>
    <w:p w14:paraId="0E828173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3FACC79C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Odstąpienie od umowy, rozwiązanie umowy</w:t>
      </w:r>
    </w:p>
    <w:p w14:paraId="6272734D" w14:textId="77777777" w:rsidR="00050E7B" w:rsidRDefault="0000000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Oprócz wypadków wymienionych w treści tytułu XV Kodeksu cywilnego Stronom przysługuje prawo odstąpienia od umowy lub jej części w następujących sytuacjach:</w:t>
      </w:r>
    </w:p>
    <w:p w14:paraId="5BBE43B0" w14:textId="77777777" w:rsidR="00050E7B" w:rsidRDefault="0000000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Zamawiającemu przysługuje prawo odstąpienia od umowy lub jej części w terminie 30 dni w razie wystąpienia istotnej zmiany okoliczności powodującej, że wykonanie umowy nie leży w interesie publicznym, czego nie można było przewidzieć w chwili zawarcia umowy (zgodnie z art. 456 ust. 1 pkt. 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– w takim przypadku Wykonawca może żądać wyłącznie wynagrodzenia należnego mu z tytułu wykonania części umowy.</w:t>
      </w:r>
    </w:p>
    <w:p w14:paraId="2D37944D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jest uprawniony do odstąpienia od umowy w terminie do 60 dni od dnia uzyskania przez niego wiedzy o okoliczności uzasadniającej odstąpienie, z przyczyn leżących po stronie Wykonawcy w szczególności, gdy:</w:t>
      </w:r>
    </w:p>
    <w:p w14:paraId="48410DE3" w14:textId="77777777" w:rsidR="00050E7B" w:rsidRDefault="00000000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nastąpiła likwidacja Wykonawcy (postawienie w stan likwidacji), bądź został złożony wniosek o wszczęcie w stosunku do Wykonawcy któregokolwiek z postępowań wskazanych w przepisach ustawy z dnia 28.02.2003 r. prawo upadłościowe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2022 r. poz. 1520, z 2023 r. poz. 825.) lub ustawy z dnia 15 maja 2015 r. Prawo restrukturyzacyjne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2022 r. poz. 2309.),</w:t>
      </w:r>
    </w:p>
    <w:p w14:paraId="02BE94FC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zostanie wszczęte postępowanie egzekucyjne w stosunku do Wykonawcy, które uniemożliwia Wykonawcy dalszą realizację umowy z Zamawiającym,</w:t>
      </w:r>
    </w:p>
    <w:p w14:paraId="64664104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wyniku wszczętego postępowania egzekucyjnego nastąpi zajęcie majątku Wykonawcy lub jego części lub należności, przysługujących Wykonawcy ze strony Zamawiającego,</w:t>
      </w:r>
    </w:p>
    <w:p w14:paraId="41D91C82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nie rozpoczął wykonywania usług w terminie przewidzianym w umowie od daty podpisania umowy,</w:t>
      </w:r>
    </w:p>
    <w:p w14:paraId="412780D7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przerwał z przyczyn leżących po stronie Wykonawcy realizację przedmiotu umowy i przerwa ta trwa dłużej niż 10 dni,</w:t>
      </w:r>
    </w:p>
    <w:p w14:paraId="23869B3D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realizuje usługi przewidziane niniejszą umową w sposób rażąco niezgodny z umową, pomimo wyznaczenia przez Zamawiającego 14 dniowego terminu Wykonawcy na usunięcie tych naruszeń,</w:t>
      </w:r>
    </w:p>
    <w:p w14:paraId="7DFE328C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nie dostarczył po pisemnym wezwaniu od Zamawiającego wymaganych dokumentów,</w:t>
      </w:r>
    </w:p>
    <w:p w14:paraId="1BE61854" w14:textId="77777777" w:rsidR="00050E7B" w:rsidRDefault="00000000" w:rsidP="0069036C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rażąco naruszył zasady określone w umowie.</w:t>
      </w:r>
    </w:p>
    <w:p w14:paraId="653FFE8B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razie wątpliwości przyjmuje się, że odstąpienie od umowy nie pozbawia Zamawiającego roszczeń o zapłatę kar umownych zastrzeżonych w umowie, których podstawy naliczenia wystąpiły przed dniem odstąpienia od umowy.</w:t>
      </w:r>
    </w:p>
    <w:p w14:paraId="631504E4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Wykonawcy nie przysługuje żadne odszkodowanie, w tym z tytułu utraconych korzyści na skutek rozwiązania umowy w trybie ust. 1 i 2.</w:t>
      </w:r>
    </w:p>
    <w:p w14:paraId="38699C55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Wykonawcy przysługuje prawo odstąpienia od części umowy, jeżeli Zamawiający nie wywiązuje się z obowiązku zapłaty faktur mimo dodatkowego wezwania w terminie 30 dni od upływu terminu na zapłatę faktur określonym w niniejszej umowie.</w:t>
      </w:r>
    </w:p>
    <w:p w14:paraId="469F4C3C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Umowne prawo odstąpienia od umowy przysługujące Zamawiającemu w wymienionych     w umowie przypadkach i Zamawiający może je wykonywać w terminie do dnia 31 grudnia 2023 r.</w:t>
      </w:r>
    </w:p>
    <w:p w14:paraId="683C6E17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rozwiązać umowę, jeżeli zachodzi co najmniej jedna z następujących okoliczności:</w:t>
      </w:r>
    </w:p>
    <w:p w14:paraId="71584F74" w14:textId="77777777" w:rsidR="00050E7B" w:rsidRDefault="00000000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w chwili zawarcia umowy podlegał wykluczeniu z postępowania na podstawie art. 108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ED12F2" w14:textId="77777777" w:rsidR="00050E7B" w:rsidRDefault="00000000" w:rsidP="0069036C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2014/25/EU, z uwagi na to, że Zamawiający udzielił zamówienia z naruszeniem przepisów prawa Unii Europejskiej.</w:t>
      </w:r>
    </w:p>
    <w:p w14:paraId="18FCA6DB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odstąpienia od umowy Wykonawcę oraz Zamawiającego obciążają następujące obowiązki szczegółowe:</w:t>
      </w:r>
    </w:p>
    <w:p w14:paraId="2F99EA57" w14:textId="77777777" w:rsidR="00050E7B" w:rsidRDefault="00000000">
      <w:pPr>
        <w:pStyle w:val="Akapitzlist"/>
        <w:numPr>
          <w:ilvl w:val="0"/>
          <w:numId w:val="1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terminie 7 dni od daty odstąpienia od umowy Wykonawca przy udziale Zamawiającego sporządzi szczegółowy protokół inwentaryzacji usług w toku według stanu na dzień odstąpienia,</w:t>
      </w:r>
    </w:p>
    <w:p w14:paraId="3EBFC9B9" w14:textId="77777777" w:rsidR="00050E7B" w:rsidRDefault="00000000" w:rsidP="0069036C">
      <w:pPr>
        <w:pStyle w:val="Akapitzlist"/>
        <w:numPr>
          <w:ilvl w:val="0"/>
          <w:numId w:val="1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przypadku, gdy dojdzie do odstąpienia od umowy z winy Wykonawcy, Zamawiający ma prawo wstrzymać dalsze płatności z tytułu umowy, aż do rozliczenia wykonanych usług. Wykonawcy w tym przypadku nie przysługują odsetki z tytułu zwłoki w zapłacie wynagrodzenia.</w:t>
      </w:r>
    </w:p>
    <w:p w14:paraId="5EAA87EF" w14:textId="77777777" w:rsidR="00050E7B" w:rsidRDefault="00000000" w:rsidP="006903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Odstąpienie oraz rozwiązanie umowy powinno nastąpić w formie pisemnej pod rygorem nieważności takiego oświadczenia i powinno zawierać uzasadnienie.</w:t>
      </w:r>
    </w:p>
    <w:p w14:paraId="4F2DD1D6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14:paraId="2BD7DBCE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Zmiana Umowy</w:t>
      </w:r>
    </w:p>
    <w:p w14:paraId="1318383E" w14:textId="77777777" w:rsidR="00050E7B" w:rsidRDefault="00000000">
      <w:pPr>
        <w:pStyle w:val="Akapitzlist"/>
        <w:numPr>
          <w:ilvl w:val="0"/>
          <w:numId w:val="18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                     w stosunku do treści oferty na podstawie której dokonano wyboru Wykonawcy określa następujące warunki takich zmian:</w:t>
      </w:r>
    </w:p>
    <w:p w14:paraId="2332642A" w14:textId="77777777" w:rsidR="00050E7B" w:rsidRDefault="00000000">
      <w:pPr>
        <w:pStyle w:val="Akapitzlist"/>
        <w:numPr>
          <w:ilvl w:val="0"/>
          <w:numId w:val="20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 przypadku wystąpienia konieczności wprowadzenia zmian dotyczących danych stron umowy, w tym zmiany teleadresowe, zmiany w nazwie firmy itp.,</w:t>
      </w:r>
    </w:p>
    <w:p w14:paraId="5F39573A" w14:textId="77777777" w:rsidR="00050E7B" w:rsidRDefault="00000000">
      <w:pPr>
        <w:pStyle w:val="Akapitzlist"/>
        <w:numPr>
          <w:ilvl w:val="0"/>
          <w:numId w:val="20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zmiany powszechnie obowiązujących przepisów prawa w zakresie mającym wpływ na realizację przedmiotu Umowy,</w:t>
      </w:r>
    </w:p>
    <w:p w14:paraId="35D44036" w14:textId="77777777" w:rsidR="00050E7B" w:rsidRDefault="00000000">
      <w:pPr>
        <w:pStyle w:val="Akapitzlist"/>
        <w:numPr>
          <w:ilvl w:val="0"/>
          <w:numId w:val="20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wystąpienie okoliczności uzasadniających dokonanie zmian w zakresie sposobu wykonania przedmiotu Zamówienia, jeśli zmiany te są korzystne dla Zamawiającego,</w:t>
      </w:r>
    </w:p>
    <w:p w14:paraId="2AB01FED" w14:textId="77777777" w:rsidR="00050E7B" w:rsidRDefault="00000000">
      <w:pPr>
        <w:pStyle w:val="Akapitzlist"/>
        <w:numPr>
          <w:ilvl w:val="0"/>
          <w:numId w:val="20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termin realizacji przedmiotu umowy w przypadku wystąpienia okoliczności niezależnych od Wykonawcy przy zachowaniu przez niego należytej staranności, skutkujących niemożnością dotrzymania terminu realizacji przedmiotu zamówienia,</w:t>
      </w:r>
    </w:p>
    <w:p w14:paraId="41C58570" w14:textId="77777777" w:rsidR="00050E7B" w:rsidRDefault="00000000">
      <w:pPr>
        <w:pStyle w:val="Akapitzlist"/>
        <w:numPr>
          <w:ilvl w:val="0"/>
          <w:numId w:val="20"/>
        </w:numPr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wysokość ceny brutto w przypadku zmiany stawki podatku VAT dla usług objętych przedmiotem zamówienia w trakcie realizacji przedmiotu umowy, w takim przypadku strony dokonają odpowiedniej zmiany wynagrodzenia brutto – dotyczy to części wynagrodzenia za usługi, których w dniu zmiany stawki podatku VAT jeszcze nie wykonano.</w:t>
      </w:r>
    </w:p>
    <w:p w14:paraId="519CF852" w14:textId="77777777" w:rsidR="00050E7B" w:rsidRDefault="00000000">
      <w:pPr>
        <w:pStyle w:val="Akapitzlist"/>
        <w:numPr>
          <w:ilvl w:val="0"/>
          <w:numId w:val="18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Zamawiający dopuszcza możliwość dokonania zmiany wysokości ceny netto, w przypadku zmiany:</w:t>
      </w:r>
    </w:p>
    <w:p w14:paraId="0DEF4B71" w14:textId="77777777" w:rsidR="00050E7B" w:rsidRDefault="00000000">
      <w:pPr>
        <w:pStyle w:val="Akapitzlist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14:paraId="302DE5E0" w14:textId="77777777" w:rsidR="00050E7B" w:rsidRDefault="00000000">
      <w:pPr>
        <w:pStyle w:val="Akapitzlist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ustawy z dnia 10 października 2002 r.                           o minimalnym wynagrodzeniu za pracę (Dz. U. z 2020 r. poz. 2207),</w:t>
      </w:r>
    </w:p>
    <w:p w14:paraId="6BD88236" w14:textId="77777777" w:rsidR="00050E7B" w:rsidRDefault="00000000">
      <w:pPr>
        <w:pStyle w:val="Akapitzlist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ubezpieczenie zdrowotne,</w:t>
      </w:r>
    </w:p>
    <w:p w14:paraId="6C084887" w14:textId="77777777" w:rsidR="00050E7B" w:rsidRDefault="00000000">
      <w:pPr>
        <w:pStyle w:val="Akapitzlist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                      o których mowa w ustawie z dnia 4 października 2018 r. o pracowniczych planach kapitałowych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46.), o ile zmiany te zmiany będą miały wpływ na koszty wykonania zamówienia przez Wykonawcę,</w:t>
      </w:r>
    </w:p>
    <w:p w14:paraId="14D34713" w14:textId="77777777" w:rsidR="00050E7B" w:rsidRDefault="00000000">
      <w:pPr>
        <w:pStyle w:val="Akapitzlist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 przypadku, o którym mowa w § 4 ust. 5 umowy.</w:t>
      </w:r>
    </w:p>
    <w:p w14:paraId="085A6A44" w14:textId="77777777" w:rsidR="00050E7B" w:rsidRDefault="00000000">
      <w:pPr>
        <w:pStyle w:val="Akapitzlist"/>
        <w:numPr>
          <w:ilvl w:val="0"/>
          <w:numId w:val="18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Powyższe postanowienia stanowią katalog zmian, na które Zamawiający może wyrazić zgodę, jednocześnie nie stanowią one zobowiązania Zamawiającego na ich wprowadzenie.</w:t>
      </w:r>
    </w:p>
    <w:p w14:paraId="0FAB5553" w14:textId="77777777" w:rsidR="00050E7B" w:rsidRDefault="00050E7B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F5017B" w14:textId="77777777" w:rsidR="00050E7B" w:rsidRDefault="00050E7B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46AB97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0631ACE1" w14:textId="77777777" w:rsidR="00050E7B" w:rsidRDefault="0000000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3AC1F23B" w14:textId="77777777" w:rsidR="00050E7B" w:rsidRDefault="00000000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treści umowy wymagają formy pisemnej pod rygorem nieważności.</w:t>
      </w:r>
    </w:p>
    <w:p w14:paraId="3D7687A4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Integralną część umowy stanowią oferta Wykonawcy, SWZ oraz załączniki do niej.</w:t>
      </w:r>
    </w:p>
    <w:p w14:paraId="073E7FFD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jakichkolwiek sprzeczności pomiędzy postanowieniami umowy, SWZ lub któregokolwiek z załączników do SWZ, Strony przyjmą, iż pierwszeństwo mają postanowienia umowy.</w:t>
      </w:r>
    </w:p>
    <w:p w14:paraId="03C0C57C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Adresami do doręczeń są adresy wskazane w preambule umowy. Każda ze Stron zobowiązuje się do niezwłocznego pisemnego poinformowania drugiej Strony o każdej zmianie adresu wskazanego w preambule umowy. W przypadku naruszenia zobowiązania, o którym mowa w zdaniu poprzedzającym, wszelkie zawiadomienia wysłane za pośrednictwem poczty elektronicznej, pisma wysłane listem poleconym za potwierdzeniem odbioru pod adres wskazany w preambule umowy lub ostatnio wskazany przez Stronę uznaje się, na potrzeby umowy, za skutecznie doręczone.</w:t>
      </w:r>
    </w:p>
    <w:p w14:paraId="1564DED8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zakresie nieuregulowanym umową zastosowanie znajdują przepisy Kodeksu cywilnego oraz ustawy z dnia 11 września 2019 r. Prawo Zamówień Publicznych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2023 r. poz. 1605)</w:t>
      </w:r>
    </w:p>
    <w:p w14:paraId="59C5D22B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spory związane z umową Strony będą starać rozwiązywać polubownie, a w razie nie dojścia do porozumienia w terminie 30 dni od dnia zaistnienia sporu poddają pod rozstrzygnięcie Sądu właściwego miejscowo dla siedziby Zamawiającego.</w:t>
      </w:r>
    </w:p>
    <w:p w14:paraId="151CA353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 ze Stron.</w:t>
      </w:r>
    </w:p>
    <w:p w14:paraId="06B2699E" w14:textId="77777777" w:rsidR="00050E7B" w:rsidRDefault="00000000" w:rsidP="00C740FA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Załącznikami do niniejszej umowy są:</w:t>
      </w:r>
    </w:p>
    <w:p w14:paraId="058A8A4D" w14:textId="77777777" w:rsidR="00050E7B" w:rsidRDefault="00000000">
      <w:pPr>
        <w:pStyle w:val="Akapitzlist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Specyfikacja warunków zamówienia,</w:t>
      </w:r>
    </w:p>
    <w:p w14:paraId="2EE84C6B" w14:textId="77777777" w:rsidR="00050E7B" w:rsidRDefault="00000000" w:rsidP="00C740FA">
      <w:pPr>
        <w:pStyle w:val="Akapitzlist"/>
        <w:numPr>
          <w:ilvl w:val="0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Wykonawcy.</w:t>
      </w:r>
    </w:p>
    <w:p w14:paraId="20C8714D" w14:textId="77777777" w:rsidR="00050E7B" w:rsidRDefault="00050E7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F54F0" w14:textId="77777777" w:rsidR="00050E7B" w:rsidRDefault="00050E7B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5A5D59" w14:textId="77777777" w:rsidR="00050E7B" w:rsidRDefault="00000000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ZAMAWIAJĄCY                                        WYKONAWCA</w:t>
      </w:r>
    </w:p>
    <w:p w14:paraId="46BBD0DC" w14:textId="77777777" w:rsidR="00050E7B" w:rsidRDefault="00050E7B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48643C" w14:textId="77777777" w:rsidR="00050E7B" w:rsidRDefault="00050E7B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3A233F" w14:textId="77777777" w:rsidR="00050E7B" w:rsidRDefault="00050E7B">
      <w:pPr>
        <w:pStyle w:val="Standard"/>
        <w:jc w:val="right"/>
      </w:pPr>
    </w:p>
    <w:sectPr w:rsidR="00050E7B">
      <w:headerReference w:type="default" r:id="rId8"/>
      <w:pgSz w:w="11906" w:h="16838"/>
      <w:pgMar w:top="851" w:right="1417" w:bottom="993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13DC" w14:textId="77777777" w:rsidR="00C528EE" w:rsidRDefault="00C528EE">
      <w:pPr>
        <w:spacing w:after="0" w:line="240" w:lineRule="auto"/>
      </w:pPr>
      <w:r>
        <w:separator/>
      </w:r>
    </w:p>
  </w:endnote>
  <w:endnote w:type="continuationSeparator" w:id="0">
    <w:p w14:paraId="172105BF" w14:textId="77777777" w:rsidR="00C528EE" w:rsidRDefault="00C5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CE48" w14:textId="77777777" w:rsidR="00C528EE" w:rsidRDefault="00C528EE">
      <w:pPr>
        <w:spacing w:after="0" w:line="240" w:lineRule="auto"/>
      </w:pPr>
      <w:r>
        <w:separator/>
      </w:r>
    </w:p>
  </w:footnote>
  <w:footnote w:type="continuationSeparator" w:id="0">
    <w:p w14:paraId="5546F326" w14:textId="77777777" w:rsidR="00C528EE" w:rsidRDefault="00C5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F606" w14:textId="77777777" w:rsidR="00050E7B" w:rsidRDefault="00000000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Zał. nr 1_projektowane postanowienia </w:t>
    </w:r>
    <w:proofErr w:type="spellStart"/>
    <w:r>
      <w:rPr>
        <w:rFonts w:ascii="Times New Roman" w:hAnsi="Times New Roman" w:cs="Times New Roman"/>
        <w:i/>
        <w:iCs/>
      </w:rPr>
      <w:t>umowy_cz</w:t>
    </w:r>
    <w:proofErr w:type="spellEnd"/>
    <w:r>
      <w:rPr>
        <w:rFonts w:ascii="Times New Roman" w:hAnsi="Times New Roman" w:cs="Times New Roman"/>
        <w:i/>
        <w:iCs/>
      </w:rPr>
      <w:t xml:space="preserve">. 1  </w:t>
    </w:r>
  </w:p>
  <w:p w14:paraId="2D3BF901" w14:textId="77777777" w:rsidR="00050E7B" w:rsidRDefault="00000000">
    <w:pPr>
      <w:pStyle w:val="Nagwek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2F401B71" wp14:editId="4969999D">
              <wp:simplePos x="0" y="0"/>
              <wp:positionH relativeFrom="column">
                <wp:posOffset>-80010</wp:posOffset>
              </wp:positionH>
              <wp:positionV relativeFrom="paragraph">
                <wp:posOffset>104140</wp:posOffset>
              </wp:positionV>
              <wp:extent cx="5934710" cy="127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24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3pt,8.2pt" to="460.9pt,8.2pt" ID="Łącznik prosty 1" stroked="t" style="position:absolute" wp14:anchorId="60D2E8DD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70CC775F" w14:textId="77777777" w:rsidR="00050E7B" w:rsidRDefault="00050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150"/>
    <w:multiLevelType w:val="multilevel"/>
    <w:tmpl w:val="CB8EC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C8F752C"/>
    <w:multiLevelType w:val="multilevel"/>
    <w:tmpl w:val="E58E1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675F4"/>
    <w:multiLevelType w:val="hybridMultilevel"/>
    <w:tmpl w:val="CB589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C0265"/>
    <w:multiLevelType w:val="multilevel"/>
    <w:tmpl w:val="1958C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14B62F3"/>
    <w:multiLevelType w:val="multilevel"/>
    <w:tmpl w:val="C5B0A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C642BF"/>
    <w:multiLevelType w:val="multilevel"/>
    <w:tmpl w:val="9708B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2DBF2915"/>
    <w:multiLevelType w:val="multilevel"/>
    <w:tmpl w:val="78B2C5C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6C3D2A"/>
    <w:multiLevelType w:val="multilevel"/>
    <w:tmpl w:val="80583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B5D2B24"/>
    <w:multiLevelType w:val="multilevel"/>
    <w:tmpl w:val="72CEA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F067C7E"/>
    <w:multiLevelType w:val="multilevel"/>
    <w:tmpl w:val="7B18E4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10E7588"/>
    <w:multiLevelType w:val="multilevel"/>
    <w:tmpl w:val="8A1E3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8AE6FC7"/>
    <w:multiLevelType w:val="multilevel"/>
    <w:tmpl w:val="DD6E5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4D05074D"/>
    <w:multiLevelType w:val="multilevel"/>
    <w:tmpl w:val="AB4AC18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7244D0"/>
    <w:multiLevelType w:val="multilevel"/>
    <w:tmpl w:val="695685E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375F"/>
    <w:multiLevelType w:val="hybridMultilevel"/>
    <w:tmpl w:val="D9A677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6F17A7"/>
    <w:multiLevelType w:val="multilevel"/>
    <w:tmpl w:val="1AA455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96E2948"/>
    <w:multiLevelType w:val="multilevel"/>
    <w:tmpl w:val="F5B608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5DA200B"/>
    <w:multiLevelType w:val="multilevel"/>
    <w:tmpl w:val="E8CA3C1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6ADD5BC7"/>
    <w:multiLevelType w:val="multilevel"/>
    <w:tmpl w:val="6E1A6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AFC1E8C"/>
    <w:multiLevelType w:val="multilevel"/>
    <w:tmpl w:val="5186F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B695BEC"/>
    <w:multiLevelType w:val="multilevel"/>
    <w:tmpl w:val="79424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6DD96E14"/>
    <w:multiLevelType w:val="multilevel"/>
    <w:tmpl w:val="A24CA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A211381"/>
    <w:multiLevelType w:val="multilevel"/>
    <w:tmpl w:val="F25E8A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57388867">
    <w:abstractNumId w:val="20"/>
  </w:num>
  <w:num w:numId="2" w16cid:durableId="1619414624">
    <w:abstractNumId w:val="22"/>
  </w:num>
  <w:num w:numId="3" w16cid:durableId="1469545600">
    <w:abstractNumId w:val="19"/>
  </w:num>
  <w:num w:numId="4" w16cid:durableId="2019889007">
    <w:abstractNumId w:val="5"/>
  </w:num>
  <w:num w:numId="5" w16cid:durableId="1909995058">
    <w:abstractNumId w:val="9"/>
  </w:num>
  <w:num w:numId="6" w16cid:durableId="1795755800">
    <w:abstractNumId w:val="8"/>
  </w:num>
  <w:num w:numId="7" w16cid:durableId="514922422">
    <w:abstractNumId w:val="21"/>
  </w:num>
  <w:num w:numId="8" w16cid:durableId="259533077">
    <w:abstractNumId w:val="18"/>
  </w:num>
  <w:num w:numId="9" w16cid:durableId="1122727625">
    <w:abstractNumId w:val="1"/>
  </w:num>
  <w:num w:numId="10" w16cid:durableId="2128888846">
    <w:abstractNumId w:val="0"/>
  </w:num>
  <w:num w:numId="11" w16cid:durableId="2145544329">
    <w:abstractNumId w:val="15"/>
  </w:num>
  <w:num w:numId="12" w16cid:durableId="1519853950">
    <w:abstractNumId w:val="3"/>
  </w:num>
  <w:num w:numId="13" w16cid:durableId="1902714088">
    <w:abstractNumId w:val="10"/>
  </w:num>
  <w:num w:numId="14" w16cid:durableId="588731969">
    <w:abstractNumId w:val="4"/>
  </w:num>
  <w:num w:numId="15" w16cid:durableId="677852406">
    <w:abstractNumId w:val="16"/>
  </w:num>
  <w:num w:numId="16" w16cid:durableId="2122604612">
    <w:abstractNumId w:val="11"/>
  </w:num>
  <w:num w:numId="17" w16cid:durableId="693068676">
    <w:abstractNumId w:val="17"/>
  </w:num>
  <w:num w:numId="18" w16cid:durableId="1746681785">
    <w:abstractNumId w:val="6"/>
  </w:num>
  <w:num w:numId="19" w16cid:durableId="1168669200">
    <w:abstractNumId w:val="12"/>
  </w:num>
  <w:num w:numId="20" w16cid:durableId="677271353">
    <w:abstractNumId w:val="13"/>
  </w:num>
  <w:num w:numId="21" w16cid:durableId="335691989">
    <w:abstractNumId w:val="7"/>
  </w:num>
  <w:num w:numId="22" w16cid:durableId="287975485">
    <w:abstractNumId w:val="14"/>
  </w:num>
  <w:num w:numId="23" w16cid:durableId="52232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7B"/>
    <w:rsid w:val="00050E7B"/>
    <w:rsid w:val="00176288"/>
    <w:rsid w:val="00573361"/>
    <w:rsid w:val="0069036C"/>
    <w:rsid w:val="00BD2816"/>
    <w:rsid w:val="00C528EE"/>
    <w:rsid w:val="00C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A661"/>
  <w15:docId w15:val="{D9217819-CF01-4421-9513-B71E564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39C1-8B1F-45C9-8069-5D755ACA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3405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dc:description/>
  <cp:lastModifiedBy>Urząd  Smołdzino</cp:lastModifiedBy>
  <cp:revision>16</cp:revision>
  <dcterms:created xsi:type="dcterms:W3CDTF">2023-08-28T17:15:00Z</dcterms:created>
  <dcterms:modified xsi:type="dcterms:W3CDTF">2023-09-22T10:00:00Z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